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230" w:rsidRPr="00690447" w:rsidRDefault="00387230" w:rsidP="00387230">
      <w:pPr>
        <w:tabs>
          <w:tab w:val="left" w:pos="1985"/>
        </w:tabs>
        <w:spacing w:after="0"/>
        <w:jc w:val="both"/>
        <w:rPr>
          <w:rFonts w:ascii="Arial" w:hAnsi="Arial" w:cs="Arial"/>
          <w:b/>
          <w:bCs/>
          <w:sz w:val="24"/>
        </w:rPr>
      </w:pPr>
      <w:r w:rsidRPr="00F55E8D">
        <w:rPr>
          <w:rFonts w:ascii="Arial" w:hAnsi="Arial" w:cs="Arial"/>
          <w:b/>
          <w:bCs/>
          <w:sz w:val="24"/>
        </w:rPr>
        <w:t>3GPP TSG RAN WG1 Meeting 9</w:t>
      </w:r>
      <w:r>
        <w:rPr>
          <w:rFonts w:ascii="Arial" w:hAnsi="Arial" w:cs="Arial"/>
          <w:b/>
          <w:bCs/>
          <w:sz w:val="24"/>
        </w:rPr>
        <w:t>1</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r w:rsidR="000F0C8A" w:rsidRPr="000F0C8A">
        <w:t xml:space="preserve"> </w:t>
      </w:r>
      <w:r w:rsidR="000F0C8A" w:rsidRPr="000F0C8A">
        <w:rPr>
          <w:rFonts w:ascii="Arial" w:hAnsi="Arial" w:cs="Arial"/>
          <w:b/>
          <w:bCs/>
          <w:sz w:val="24"/>
        </w:rPr>
        <w:t>1721435</w:t>
      </w:r>
    </w:p>
    <w:p w:rsidR="00387230" w:rsidRDefault="00387230" w:rsidP="00387230">
      <w:pPr>
        <w:tabs>
          <w:tab w:val="left" w:pos="1985"/>
        </w:tabs>
        <w:spacing w:after="0"/>
        <w:jc w:val="both"/>
        <w:rPr>
          <w:rFonts w:ascii="Arial" w:hAnsi="Arial" w:cs="Arial"/>
          <w:b/>
          <w:bCs/>
          <w:sz w:val="24"/>
        </w:rPr>
      </w:pPr>
      <w:r w:rsidRPr="00E52870">
        <w:rPr>
          <w:rFonts w:ascii="Arial" w:hAnsi="Arial" w:cs="Arial"/>
          <w:b/>
          <w:bCs/>
          <w:sz w:val="24"/>
        </w:rPr>
        <w:t>Reno, USA, November 27th – December 1st, 2017</w:t>
      </w:r>
    </w:p>
    <w:p w:rsidR="00FC260D" w:rsidRPr="00387230" w:rsidRDefault="00FC260D" w:rsidP="00012357">
      <w:pPr>
        <w:tabs>
          <w:tab w:val="left" w:pos="1985"/>
        </w:tabs>
        <w:ind w:left="2040" w:hangingChars="850" w:hanging="2040"/>
        <w:rPr>
          <w:rFonts w:ascii="Arial" w:hAnsi="Arial"/>
          <w:b/>
          <w:sz w:val="24"/>
        </w:rPr>
      </w:pPr>
    </w:p>
    <w:p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387230">
        <w:rPr>
          <w:rFonts w:ascii="Arial" w:hAnsi="Arial"/>
          <w:sz w:val="24"/>
          <w:lang w:val="en-US"/>
        </w:rPr>
        <w:t>7</w:t>
      </w:r>
      <w:r w:rsidR="00F03579" w:rsidRPr="00F03579">
        <w:rPr>
          <w:rFonts w:ascii="Arial" w:hAnsi="Arial"/>
          <w:sz w:val="24"/>
          <w:lang w:val="en-US" w:eastAsia="ko-KR"/>
        </w:rPr>
        <w:t>.2.1.2</w:t>
      </w:r>
    </w:p>
    <w:p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00BE51A6">
        <w:rPr>
          <w:rFonts w:ascii="Arial" w:hAnsi="Arial"/>
          <w:sz w:val="24"/>
          <w:lang w:val="en-US"/>
        </w:rPr>
        <w:t>Intel</w:t>
      </w:r>
    </w:p>
    <w:p w:rsidR="0072162A" w:rsidRPr="00183CDB"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387230">
        <w:rPr>
          <w:rFonts w:ascii="Arial" w:hAnsi="Arial"/>
          <w:sz w:val="24"/>
          <w:lang w:val="en-US"/>
        </w:rPr>
        <w:t>Offline Discussion</w:t>
      </w:r>
      <w:r w:rsidR="00183CDB" w:rsidRPr="00183CDB">
        <w:rPr>
          <w:rFonts w:ascii="Arial" w:hAnsi="Arial"/>
          <w:sz w:val="24"/>
          <w:lang w:val="en-US"/>
        </w:rPr>
        <w:t xml:space="preserve"> on </w:t>
      </w:r>
      <w:r w:rsidR="00BE51A6">
        <w:rPr>
          <w:rFonts w:ascii="Arial" w:hAnsi="Arial"/>
          <w:sz w:val="24"/>
          <w:lang w:val="en-US"/>
        </w:rPr>
        <w:t>Codebook based transmission for UL</w:t>
      </w:r>
      <w:r w:rsidR="00DA4BEA" w:rsidRPr="00183CDB">
        <w:rPr>
          <w:rFonts w:ascii="Arial" w:hAnsi="Arial"/>
          <w:sz w:val="24"/>
          <w:lang w:val="en-US"/>
        </w:rPr>
        <w:t xml:space="preserve"> </w:t>
      </w:r>
    </w:p>
    <w:p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00183CDB">
        <w:rPr>
          <w:rFonts w:ascii="Arial" w:hAnsi="Arial"/>
          <w:sz w:val="24"/>
          <w:lang w:val="en-US"/>
        </w:rPr>
        <w:t>Discussion</w:t>
      </w:r>
      <w:r w:rsidR="00424A72" w:rsidRPr="00836647">
        <w:rPr>
          <w:rFonts w:ascii="Arial" w:hAnsi="Arial"/>
          <w:sz w:val="24"/>
          <w:lang w:val="en-US" w:eastAsia="ko-KR"/>
        </w:rPr>
        <w:t xml:space="preserve"> </w:t>
      </w:r>
    </w:p>
    <w:p w:rsidR="0072162A" w:rsidRPr="00D22569" w:rsidRDefault="0072162A" w:rsidP="002958FD">
      <w:pPr>
        <w:pStyle w:val="Heading1"/>
        <w:rPr>
          <w:sz w:val="28"/>
          <w:lang w:val="en-US"/>
        </w:rPr>
      </w:pPr>
      <w:r w:rsidRPr="00D22569">
        <w:rPr>
          <w:sz w:val="28"/>
          <w:lang w:val="en-US"/>
        </w:rPr>
        <w:t>Introduction</w:t>
      </w:r>
    </w:p>
    <w:p w:rsidR="00331709" w:rsidRPr="00836647" w:rsidRDefault="00A96DBF" w:rsidP="004E73A6">
      <w:pPr>
        <w:pStyle w:val="maintext"/>
        <w:snapToGrid w:val="0"/>
        <w:spacing w:before="0" w:after="120" w:line="240" w:lineRule="auto"/>
        <w:ind w:firstLine="400"/>
        <w:rPr>
          <w:lang w:val="en-US"/>
        </w:rPr>
      </w:pPr>
      <w:r w:rsidRPr="00836647">
        <w:rPr>
          <w:lang w:val="en-US"/>
        </w:rPr>
        <w:t>In RAN1</w:t>
      </w:r>
      <w:r w:rsidR="00387230">
        <w:rPr>
          <w:lang w:val="en-US"/>
        </w:rPr>
        <w:t>#90b</w:t>
      </w:r>
      <w:r w:rsidR="00331709" w:rsidRPr="00836647">
        <w:rPr>
          <w:lang w:val="en-US"/>
        </w:rPr>
        <w:t>, the following agreement</w:t>
      </w:r>
      <w:r w:rsidR="003F12F4">
        <w:rPr>
          <w:lang w:val="en-US"/>
        </w:rPr>
        <w:t>s</w:t>
      </w:r>
      <w:r w:rsidR="00331709" w:rsidRPr="00836647">
        <w:rPr>
          <w:lang w:val="en-US"/>
        </w:rPr>
        <w:t xml:space="preserve"> </w:t>
      </w:r>
      <w:r w:rsidR="003F12F4">
        <w:rPr>
          <w:lang w:val="en-US"/>
        </w:rPr>
        <w:t>were</w:t>
      </w:r>
      <w:r w:rsidR="00331709" w:rsidRPr="00836647">
        <w:rPr>
          <w:lang w:val="en-US"/>
        </w:rPr>
        <w:t xml:space="preserve"> made</w:t>
      </w:r>
      <w:r w:rsidR="00661535" w:rsidRPr="00836647">
        <w:rPr>
          <w:lang w:val="en-US"/>
        </w:rPr>
        <w:t xml:space="preserve"> </w:t>
      </w:r>
      <w:r w:rsidR="00830B61">
        <w:fldChar w:fldCharType="begin"/>
      </w:r>
      <w:r w:rsidR="00830B61">
        <w:instrText xml:space="preserve"> REF _Ref458561466 \r \h  \* MERGEFORMAT </w:instrText>
      </w:r>
      <w:r w:rsidR="00830B61">
        <w:fldChar w:fldCharType="separate"/>
      </w:r>
      <w:r w:rsidR="00661535" w:rsidRPr="00836647">
        <w:rPr>
          <w:lang w:val="en-US"/>
        </w:rPr>
        <w:t>[1]</w:t>
      </w:r>
      <w:r w:rsidR="00830B61">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629"/>
      </w:tblGrid>
      <w:tr w:rsidR="007627EB" w:rsidRPr="00836647" w:rsidTr="007627EB">
        <w:tc>
          <w:tcPr>
            <w:tcW w:w="9855" w:type="dxa"/>
          </w:tcPr>
          <w:p w:rsidR="00387230" w:rsidRPr="00387230" w:rsidRDefault="00387230" w:rsidP="00387230">
            <w:pPr>
              <w:rPr>
                <w:b/>
              </w:rPr>
            </w:pPr>
            <w:r w:rsidRPr="00387230">
              <w:rPr>
                <w:b/>
                <w:highlight w:val="green"/>
              </w:rPr>
              <w:t>Agreement:</w:t>
            </w:r>
          </w:p>
          <w:p w:rsidR="00387230" w:rsidRPr="00387230" w:rsidRDefault="00387230" w:rsidP="00534F94">
            <w:pPr>
              <w:numPr>
                <w:ilvl w:val="0"/>
                <w:numId w:val="10"/>
              </w:numPr>
              <w:spacing w:after="0"/>
              <w:rPr>
                <w:lang w:val="en-US"/>
              </w:rPr>
            </w:pPr>
            <w:r w:rsidRPr="00387230">
              <w:rPr>
                <w:lang w:val="en-US"/>
              </w:rPr>
              <w:t>At least for the case where single SRS resource is configured and for DFT-S-OFDM, support additional 4Tx rank 1 codebook below</w:t>
            </w:r>
          </w:p>
          <w:p w:rsidR="00387230" w:rsidRPr="00387230" w:rsidRDefault="00387230" w:rsidP="00387230">
            <w:pPr>
              <w:rPr>
                <w:lang w:val="en-US"/>
              </w:rPr>
            </w:pPr>
            <w:r w:rsidRPr="00387230">
              <w:rPr>
                <w:noProof/>
                <w:lang w:val="en-US"/>
              </w:rPr>
              <w:drawing>
                <wp:inline distT="0" distB="0" distL="0" distR="0">
                  <wp:extent cx="6118860" cy="2430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l="5257" r="5827" b="10251"/>
                          <a:stretch>
                            <a:fillRect/>
                          </a:stretch>
                        </pic:blipFill>
                        <pic:spPr bwMode="auto">
                          <a:xfrm>
                            <a:off x="0" y="0"/>
                            <a:ext cx="6118860" cy="2430780"/>
                          </a:xfrm>
                          <a:prstGeom prst="rect">
                            <a:avLst/>
                          </a:prstGeom>
                          <a:noFill/>
                          <a:ln>
                            <a:noFill/>
                          </a:ln>
                        </pic:spPr>
                      </pic:pic>
                    </a:graphicData>
                  </a:graphic>
                </wp:inline>
              </w:drawing>
            </w:r>
          </w:p>
          <w:p w:rsidR="00387230" w:rsidRPr="00387230" w:rsidRDefault="00387230" w:rsidP="00534F94">
            <w:pPr>
              <w:numPr>
                <w:ilvl w:val="0"/>
                <w:numId w:val="10"/>
              </w:numPr>
              <w:spacing w:after="0"/>
              <w:rPr>
                <w:lang w:val="en-US"/>
              </w:rPr>
            </w:pPr>
            <w:r w:rsidRPr="00387230">
              <w:rPr>
                <w:lang w:val="en-US"/>
              </w:rPr>
              <w:t xml:space="preserve">Send an LS to RAN4 to inform that RAN1 has agreed to support the above UL codebook (codebook indices 16~27) for 4TX UEs and request feedback from RAN4 (ex: MPR) on feasibility – Peter (will </w:t>
            </w:r>
            <w:proofErr w:type="spellStart"/>
            <w:r w:rsidRPr="00387230">
              <w:rPr>
                <w:lang w:val="en-US"/>
              </w:rPr>
              <w:t>comeback</w:t>
            </w:r>
            <w:proofErr w:type="spellEnd"/>
            <w:r w:rsidRPr="00387230">
              <w:rPr>
                <w:lang w:val="en-US"/>
              </w:rPr>
              <w:t xml:space="preserve"> on Thursday): Approved in </w:t>
            </w:r>
            <w:r w:rsidRPr="00387230">
              <w:rPr>
                <w:highlight w:val="green"/>
                <w:lang w:val="en-US"/>
              </w:rPr>
              <w:t>R1-1719044</w:t>
            </w:r>
          </w:p>
          <w:p w:rsidR="00387230" w:rsidRPr="00387230" w:rsidRDefault="00387230" w:rsidP="00387230">
            <w:pPr>
              <w:rPr>
                <w:b/>
                <w:lang w:val="en-US"/>
              </w:rPr>
            </w:pPr>
            <w:r w:rsidRPr="00387230">
              <w:rPr>
                <w:b/>
                <w:highlight w:val="green"/>
                <w:lang w:val="en-US"/>
              </w:rPr>
              <w:t>Agreement:</w:t>
            </w:r>
          </w:p>
          <w:p w:rsidR="00387230" w:rsidRPr="00387230" w:rsidRDefault="00387230" w:rsidP="00534F94">
            <w:pPr>
              <w:numPr>
                <w:ilvl w:val="0"/>
                <w:numId w:val="9"/>
              </w:numPr>
              <w:spacing w:after="0"/>
              <w:rPr>
                <w:lang w:val="en-US"/>
              </w:rPr>
            </w:pPr>
            <w:r w:rsidRPr="00387230">
              <w:rPr>
                <w:lang w:val="en-US"/>
              </w:rPr>
              <w:t>For 4 Tx with wideband TPMI, use at least single stage DCI</w:t>
            </w:r>
          </w:p>
          <w:p w:rsidR="00387230" w:rsidRPr="00387230" w:rsidRDefault="00387230" w:rsidP="00387230">
            <w:pPr>
              <w:pStyle w:val="RAN1bullet2"/>
              <w:rPr>
                <w:rFonts w:ascii="Times New Roman" w:hAnsi="Times New Roman"/>
              </w:rPr>
            </w:pPr>
            <w:r w:rsidRPr="00387230">
              <w:rPr>
                <w:rFonts w:ascii="Times New Roman" w:hAnsi="Times New Roman"/>
              </w:rPr>
              <w:t>FFS for 2 stage DCI</w:t>
            </w:r>
          </w:p>
          <w:p w:rsidR="00387230" w:rsidRPr="00387230" w:rsidRDefault="00387230" w:rsidP="00534F94">
            <w:pPr>
              <w:numPr>
                <w:ilvl w:val="0"/>
                <w:numId w:val="9"/>
              </w:numPr>
              <w:spacing w:after="0"/>
              <w:rPr>
                <w:lang w:val="en-US"/>
              </w:rPr>
            </w:pPr>
            <w:r w:rsidRPr="00387230">
              <w:rPr>
                <w:lang w:val="en-US"/>
              </w:rPr>
              <w:t xml:space="preserve">For wideband TPMI, for NR 4 Tx codebook for CP-OFDM, </w:t>
            </w:r>
            <w:proofErr w:type="spellStart"/>
            <w:r w:rsidRPr="00387230">
              <w:rPr>
                <w:lang w:val="en-US"/>
              </w:rPr>
              <w:t>downselect</w:t>
            </w:r>
            <w:proofErr w:type="spellEnd"/>
            <w:r w:rsidRPr="00387230">
              <w:rPr>
                <w:lang w:val="en-US"/>
              </w:rPr>
              <w:t xml:space="preserve"> one of:</w:t>
            </w:r>
          </w:p>
          <w:p w:rsidR="00387230" w:rsidRPr="00387230" w:rsidRDefault="00387230" w:rsidP="00387230">
            <w:pPr>
              <w:pStyle w:val="RAN1bullet2"/>
              <w:rPr>
                <w:rFonts w:ascii="Times New Roman" w:hAnsi="Times New Roman"/>
              </w:rPr>
            </w:pPr>
            <w:r w:rsidRPr="00387230">
              <w:rPr>
                <w:rFonts w:ascii="Times New Roman" w:hAnsi="Times New Roman"/>
              </w:rPr>
              <w:t xml:space="preserve">Alt 1: Rel-10 UL, possibly with additional entries: </w:t>
            </w:r>
          </w:p>
          <w:p w:rsidR="00387230" w:rsidRPr="00387230" w:rsidRDefault="00387230" w:rsidP="00387230">
            <w:pPr>
              <w:pStyle w:val="RAN1bullet2"/>
              <w:rPr>
                <w:rFonts w:ascii="Times New Roman" w:hAnsi="Times New Roman"/>
              </w:rPr>
            </w:pPr>
            <w:r w:rsidRPr="00387230">
              <w:rPr>
                <w:rFonts w:ascii="Times New Roman" w:hAnsi="Times New Roman"/>
              </w:rPr>
              <w:t xml:space="preserve">Alt 2: Rel-15 DL, possibly with additional entries: </w:t>
            </w:r>
          </w:p>
          <w:p w:rsidR="00387230" w:rsidRPr="00387230" w:rsidRDefault="00387230" w:rsidP="00387230">
            <w:pPr>
              <w:pStyle w:val="RAN1bullet2"/>
              <w:rPr>
                <w:rFonts w:ascii="Times New Roman" w:hAnsi="Times New Roman"/>
              </w:rPr>
            </w:pPr>
            <w:r w:rsidRPr="00387230">
              <w:rPr>
                <w:rFonts w:ascii="Times New Roman" w:hAnsi="Times New Roman"/>
              </w:rPr>
              <w:t>Alt 3: Rel-8 DL, possibly with additional entries</w:t>
            </w:r>
          </w:p>
          <w:p w:rsidR="00387230" w:rsidRPr="00387230" w:rsidRDefault="00387230" w:rsidP="00534F94">
            <w:pPr>
              <w:numPr>
                <w:ilvl w:val="0"/>
                <w:numId w:val="9"/>
              </w:numPr>
              <w:spacing w:after="0"/>
              <w:rPr>
                <w:lang w:val="en-US"/>
              </w:rPr>
            </w:pPr>
            <w:r w:rsidRPr="00387230">
              <w:rPr>
                <w:lang w:val="en-US"/>
              </w:rPr>
              <w:t>Evaluate performance of candidate codebooks &amp; decide by RAN1#91</w:t>
            </w:r>
          </w:p>
          <w:p w:rsidR="00387230" w:rsidRPr="00387230" w:rsidRDefault="00387230" w:rsidP="00387230">
            <w:pPr>
              <w:rPr>
                <w:b/>
                <w:u w:val="single"/>
                <w:lang w:val="en-US"/>
              </w:rPr>
            </w:pPr>
            <w:r w:rsidRPr="00387230">
              <w:rPr>
                <w:b/>
                <w:highlight w:val="green"/>
                <w:u w:val="single"/>
                <w:lang w:val="en-US"/>
              </w:rPr>
              <w:t>Agreement:</w:t>
            </w:r>
          </w:p>
          <w:p w:rsidR="00387230" w:rsidRPr="00387230" w:rsidRDefault="00387230" w:rsidP="00387230">
            <w:pPr>
              <w:tabs>
                <w:tab w:val="left" w:pos="1440"/>
              </w:tabs>
              <w:rPr>
                <w:lang w:val="en-US"/>
              </w:rPr>
            </w:pPr>
            <w:r w:rsidRPr="00387230">
              <w:rPr>
                <w:lang w:val="en-US"/>
              </w:rPr>
              <w:t xml:space="preserve">NR supports 3 levels of UE capability for UL MIMO transmission </w:t>
            </w:r>
          </w:p>
          <w:p w:rsidR="00387230" w:rsidRPr="00387230" w:rsidRDefault="00387230" w:rsidP="00534F94">
            <w:pPr>
              <w:numPr>
                <w:ilvl w:val="0"/>
                <w:numId w:val="9"/>
              </w:numPr>
              <w:spacing w:after="0"/>
              <w:rPr>
                <w:lang w:val="en-US"/>
              </w:rPr>
            </w:pPr>
            <w:r w:rsidRPr="00387230">
              <w:rPr>
                <w:lang w:val="en-US"/>
              </w:rPr>
              <w:t>Full coherence</w:t>
            </w:r>
          </w:p>
          <w:p w:rsidR="00387230" w:rsidRPr="00387230" w:rsidRDefault="00387230" w:rsidP="00387230">
            <w:pPr>
              <w:pStyle w:val="RAN1bullet2"/>
              <w:rPr>
                <w:rFonts w:ascii="Times New Roman" w:hAnsi="Times New Roman"/>
              </w:rPr>
            </w:pPr>
            <w:r w:rsidRPr="00387230">
              <w:rPr>
                <w:rFonts w:ascii="Times New Roman" w:hAnsi="Times New Roman"/>
              </w:rPr>
              <w:t>All ports can be transmitted coherently</w:t>
            </w:r>
          </w:p>
          <w:p w:rsidR="00387230" w:rsidRPr="00387230" w:rsidRDefault="00387230" w:rsidP="00534F94">
            <w:pPr>
              <w:numPr>
                <w:ilvl w:val="0"/>
                <w:numId w:val="9"/>
              </w:numPr>
              <w:spacing w:after="0"/>
              <w:rPr>
                <w:lang w:val="en-US"/>
              </w:rPr>
            </w:pPr>
            <w:r w:rsidRPr="00387230">
              <w:rPr>
                <w:lang w:val="en-US"/>
              </w:rPr>
              <w:t>Partial coherence</w:t>
            </w:r>
          </w:p>
          <w:p w:rsidR="00387230" w:rsidRPr="00387230" w:rsidRDefault="00387230" w:rsidP="00387230">
            <w:pPr>
              <w:pStyle w:val="RAN1bullet2"/>
              <w:rPr>
                <w:rFonts w:ascii="Times New Roman" w:hAnsi="Times New Roman"/>
              </w:rPr>
            </w:pPr>
            <w:r w:rsidRPr="00387230">
              <w:rPr>
                <w:rFonts w:ascii="Times New Roman" w:hAnsi="Times New Roman"/>
              </w:rPr>
              <w:t>Port pairs can be transmitted coherently</w:t>
            </w:r>
          </w:p>
          <w:p w:rsidR="00387230" w:rsidRPr="00387230" w:rsidRDefault="00387230" w:rsidP="00534F94">
            <w:pPr>
              <w:numPr>
                <w:ilvl w:val="0"/>
                <w:numId w:val="9"/>
              </w:numPr>
              <w:spacing w:after="0"/>
              <w:rPr>
                <w:lang w:val="en-US"/>
              </w:rPr>
            </w:pPr>
            <w:r w:rsidRPr="00387230">
              <w:rPr>
                <w:lang w:val="en-US"/>
              </w:rPr>
              <w:t>Non-coherence</w:t>
            </w:r>
          </w:p>
          <w:p w:rsidR="00387230" w:rsidRPr="00387230" w:rsidRDefault="00387230" w:rsidP="00387230">
            <w:pPr>
              <w:pStyle w:val="RAN1bullet2"/>
              <w:rPr>
                <w:rFonts w:ascii="Times New Roman" w:hAnsi="Times New Roman"/>
              </w:rPr>
            </w:pPr>
            <w:r w:rsidRPr="00387230">
              <w:rPr>
                <w:rFonts w:ascii="Times New Roman" w:hAnsi="Times New Roman"/>
              </w:rPr>
              <w:t>No port pairs can be transmitted coherently</w:t>
            </w:r>
          </w:p>
          <w:p w:rsidR="00387230" w:rsidRPr="00387230" w:rsidRDefault="00387230" w:rsidP="00387230">
            <w:r w:rsidRPr="00387230">
              <w:rPr>
                <w:lang w:val="en-US"/>
              </w:rPr>
              <w:t>TPMI codewords from the codebook are used by gNB accordingly</w:t>
            </w:r>
          </w:p>
          <w:p w:rsidR="00387230" w:rsidRPr="00387230" w:rsidRDefault="00387230" w:rsidP="00387230">
            <w:pPr>
              <w:rPr>
                <w:lang w:val="en-US" w:eastAsia="zh-CN"/>
              </w:rPr>
            </w:pPr>
            <w:r w:rsidRPr="00387230">
              <w:rPr>
                <w:highlight w:val="darkYellow"/>
              </w:rPr>
              <w:lastRenderedPageBreak/>
              <w:t>Working assumption:</w:t>
            </w:r>
          </w:p>
          <w:p w:rsidR="00387230" w:rsidRPr="00387230" w:rsidRDefault="00387230" w:rsidP="00534F94">
            <w:pPr>
              <w:numPr>
                <w:ilvl w:val="0"/>
                <w:numId w:val="11"/>
              </w:numPr>
              <w:spacing w:before="100" w:beforeAutospacing="1" w:after="100" w:afterAutospacing="1"/>
            </w:pPr>
            <w:r w:rsidRPr="00387230">
              <w:t xml:space="preserve">For UL codebook based transmission with one SRS resource and a given </w:t>
            </w:r>
            <w:proofErr w:type="gramStart"/>
            <w:r w:rsidRPr="00387230">
              <w:t>number  of</w:t>
            </w:r>
            <w:proofErr w:type="gramEnd"/>
            <w:r w:rsidRPr="00387230">
              <w:t xml:space="preserve"> SRS ports, NR supports overhead reduction for TPMI and TPMI related </w:t>
            </w:r>
            <w:proofErr w:type="spellStart"/>
            <w:r w:rsidRPr="00387230">
              <w:t>signaling</w:t>
            </w:r>
            <w:proofErr w:type="spellEnd"/>
            <w:r w:rsidRPr="00387230">
              <w:t xml:space="preserve"> . </w:t>
            </w:r>
          </w:p>
          <w:p w:rsidR="00387230" w:rsidRPr="00387230" w:rsidRDefault="00387230" w:rsidP="00534F94">
            <w:pPr>
              <w:numPr>
                <w:ilvl w:val="1"/>
                <w:numId w:val="11"/>
              </w:numPr>
              <w:spacing w:before="100" w:beforeAutospacing="1" w:after="100" w:afterAutospacing="1"/>
            </w:pPr>
            <w:r w:rsidRPr="00387230">
              <w:t>Note: TPMI is indicated in uplink DCI</w:t>
            </w:r>
          </w:p>
          <w:p w:rsidR="00387230" w:rsidRPr="00387230" w:rsidRDefault="00387230" w:rsidP="00534F94">
            <w:pPr>
              <w:numPr>
                <w:ilvl w:val="1"/>
                <w:numId w:val="11"/>
              </w:numPr>
              <w:spacing w:before="100" w:beforeAutospacing="1" w:after="100" w:afterAutospacing="1"/>
            </w:pPr>
            <w:r w:rsidRPr="00387230">
              <w:t>Note: Joint or separate encoding of TPMI with TRI and/or SRI is a separate issue</w:t>
            </w:r>
          </w:p>
          <w:p w:rsidR="00387230" w:rsidRPr="00387230" w:rsidRDefault="00387230" w:rsidP="00534F94">
            <w:pPr>
              <w:numPr>
                <w:ilvl w:val="0"/>
                <w:numId w:val="11"/>
              </w:numPr>
              <w:spacing w:before="100" w:beforeAutospacing="1" w:after="100" w:afterAutospacing="1"/>
            </w:pPr>
            <w:r w:rsidRPr="00387230">
              <w:t>Other details are FFS</w:t>
            </w:r>
          </w:p>
          <w:p w:rsidR="003F12F4" w:rsidRPr="00F03579" w:rsidRDefault="003F12F4" w:rsidP="00BE51A6">
            <w:pPr>
              <w:snapToGrid w:val="0"/>
              <w:spacing w:after="0"/>
              <w:ind w:left="720"/>
              <w:rPr>
                <w:rFonts w:eastAsia="MS Mincho"/>
                <w:lang w:val="en-US" w:eastAsia="ja-JP"/>
              </w:rPr>
            </w:pPr>
          </w:p>
        </w:tc>
      </w:tr>
    </w:tbl>
    <w:p w:rsidR="009962F0" w:rsidRDefault="003A4D65" w:rsidP="004E73A6">
      <w:pPr>
        <w:pStyle w:val="maintext"/>
        <w:snapToGrid w:val="0"/>
        <w:spacing w:before="0" w:after="120" w:line="240" w:lineRule="auto"/>
        <w:ind w:firstLine="400"/>
        <w:rPr>
          <w:lang w:val="en-US"/>
        </w:rPr>
      </w:pPr>
      <w:r>
        <w:rPr>
          <w:lang w:val="en-US"/>
        </w:rPr>
        <w:lastRenderedPageBreak/>
        <w:t xml:space="preserve">The </w:t>
      </w:r>
      <w:r w:rsidR="007E6053">
        <w:rPr>
          <w:lang w:val="en-US"/>
        </w:rPr>
        <w:t>remaining issues are to be discussed:</w:t>
      </w:r>
      <w:r w:rsidR="009962F0">
        <w:rPr>
          <w:lang w:val="en-US"/>
        </w:rPr>
        <w:t xml:space="preserve">  </w:t>
      </w:r>
    </w:p>
    <w:p w:rsidR="00101862" w:rsidRDefault="007E6053" w:rsidP="00534F94">
      <w:pPr>
        <w:pStyle w:val="maintext"/>
        <w:numPr>
          <w:ilvl w:val="0"/>
          <w:numId w:val="6"/>
        </w:numPr>
        <w:snapToGrid w:val="0"/>
        <w:spacing w:before="0" w:after="120" w:line="240" w:lineRule="auto"/>
        <w:ind w:firstLineChars="0"/>
        <w:rPr>
          <w:lang w:val="en-US"/>
        </w:rPr>
      </w:pPr>
      <w:r>
        <w:rPr>
          <w:lang w:val="en-US"/>
        </w:rPr>
        <w:t>TPMI size reduction</w:t>
      </w:r>
    </w:p>
    <w:p w:rsidR="007E6053" w:rsidRDefault="007E6053" w:rsidP="00534F94">
      <w:pPr>
        <w:pStyle w:val="maintext"/>
        <w:numPr>
          <w:ilvl w:val="0"/>
          <w:numId w:val="6"/>
        </w:numPr>
        <w:snapToGrid w:val="0"/>
        <w:spacing w:before="0" w:after="120" w:line="240" w:lineRule="auto"/>
        <w:ind w:firstLineChars="0"/>
        <w:rPr>
          <w:lang w:val="en-US"/>
        </w:rPr>
      </w:pPr>
      <w:r>
        <w:rPr>
          <w:lang w:val="en-US"/>
        </w:rPr>
        <w:t>SRS resource configuration for codebook based transmission</w:t>
      </w:r>
    </w:p>
    <w:p w:rsidR="00B40C13" w:rsidRPr="00B40C13" w:rsidRDefault="00B40C13" w:rsidP="00534F94">
      <w:pPr>
        <w:pStyle w:val="maintext"/>
        <w:numPr>
          <w:ilvl w:val="0"/>
          <w:numId w:val="6"/>
        </w:numPr>
        <w:snapToGrid w:val="0"/>
        <w:spacing w:before="0" w:after="120" w:line="240" w:lineRule="auto"/>
        <w:ind w:firstLineChars="0"/>
        <w:rPr>
          <w:lang w:val="en-US"/>
        </w:rPr>
      </w:pPr>
      <w:r w:rsidRPr="00B40C13">
        <w:rPr>
          <w:lang w:val="en-US"/>
        </w:rPr>
        <w:t>Transmission scheme switching between codebook based and non-codebook based</w:t>
      </w:r>
    </w:p>
    <w:p w:rsidR="007E6053" w:rsidRDefault="007E6053" w:rsidP="00534F94">
      <w:pPr>
        <w:pStyle w:val="maintext"/>
        <w:numPr>
          <w:ilvl w:val="0"/>
          <w:numId w:val="6"/>
        </w:numPr>
        <w:snapToGrid w:val="0"/>
        <w:spacing w:before="0" w:after="120" w:line="240" w:lineRule="auto"/>
        <w:ind w:firstLineChars="0"/>
        <w:rPr>
          <w:lang w:val="en-US"/>
        </w:rPr>
      </w:pPr>
      <w:r>
        <w:rPr>
          <w:lang w:val="en-US"/>
        </w:rPr>
        <w:t>4Tx codebook for CP-OFDM</w:t>
      </w:r>
    </w:p>
    <w:p w:rsidR="007A2845" w:rsidRDefault="007A2845" w:rsidP="00534F94">
      <w:pPr>
        <w:pStyle w:val="maintext"/>
        <w:numPr>
          <w:ilvl w:val="0"/>
          <w:numId w:val="6"/>
        </w:numPr>
        <w:snapToGrid w:val="0"/>
        <w:spacing w:before="0" w:after="120" w:line="240" w:lineRule="auto"/>
        <w:ind w:firstLineChars="0"/>
        <w:rPr>
          <w:lang w:val="en-US"/>
        </w:rPr>
      </w:pPr>
      <w:r>
        <w:rPr>
          <w:lang w:val="en-US"/>
        </w:rPr>
        <w:t>Control signaling in DCI for codebook based transmission</w:t>
      </w:r>
    </w:p>
    <w:p w:rsidR="00101862" w:rsidRDefault="00101862" w:rsidP="007E6053">
      <w:pPr>
        <w:pStyle w:val="maintext"/>
        <w:snapToGrid w:val="0"/>
        <w:spacing w:before="0" w:after="120" w:line="240" w:lineRule="auto"/>
        <w:ind w:left="1120" w:firstLineChars="0" w:firstLine="0"/>
        <w:rPr>
          <w:lang w:val="en-US"/>
        </w:rPr>
      </w:pPr>
    </w:p>
    <w:p w:rsidR="00F25A52" w:rsidRDefault="00F25A52" w:rsidP="00BD1A91">
      <w:pPr>
        <w:pStyle w:val="maintext"/>
        <w:snapToGrid w:val="0"/>
        <w:spacing w:before="0" w:after="120" w:line="240" w:lineRule="auto"/>
        <w:ind w:firstLineChars="0" w:firstLine="0"/>
        <w:rPr>
          <w:lang w:val="en-US"/>
        </w:rPr>
      </w:pPr>
    </w:p>
    <w:p w:rsidR="007E6053" w:rsidRPr="007E6053" w:rsidRDefault="007E6053" w:rsidP="00F03579">
      <w:pPr>
        <w:pStyle w:val="Heading1"/>
        <w:snapToGrid w:val="0"/>
        <w:spacing w:before="0" w:after="120" w:line="240" w:lineRule="auto"/>
        <w:rPr>
          <w:sz w:val="28"/>
          <w:lang w:val="en-US"/>
        </w:rPr>
      </w:pPr>
      <w:r>
        <w:rPr>
          <w:lang w:val="en-US"/>
        </w:rPr>
        <w:t>Issues with potential RRC impact</w:t>
      </w:r>
    </w:p>
    <w:p w:rsidR="00F03579" w:rsidRPr="00D22569" w:rsidRDefault="007E6053" w:rsidP="007E6053">
      <w:pPr>
        <w:pStyle w:val="Heading1"/>
        <w:numPr>
          <w:ilvl w:val="0"/>
          <w:numId w:val="0"/>
        </w:numPr>
        <w:snapToGrid w:val="0"/>
        <w:spacing w:before="0" w:after="120" w:line="240" w:lineRule="auto"/>
        <w:ind w:left="800"/>
        <w:rPr>
          <w:sz w:val="28"/>
          <w:lang w:val="en-US"/>
        </w:rPr>
      </w:pPr>
      <w:r>
        <w:rPr>
          <w:lang w:val="en-US"/>
        </w:rPr>
        <w:t>2.1 TPMI size reduction</w:t>
      </w:r>
    </w:p>
    <w:p w:rsidR="00F03579" w:rsidRDefault="00F03579" w:rsidP="00F03579">
      <w:pPr>
        <w:pStyle w:val="maintext"/>
        <w:snapToGrid w:val="0"/>
        <w:spacing w:before="0" w:after="120" w:line="240" w:lineRule="auto"/>
        <w:ind w:firstLineChars="0" w:firstLine="450"/>
      </w:pPr>
      <w:r>
        <w:rPr>
          <w:lang w:val="en-US"/>
        </w:rPr>
        <w:t xml:space="preserve">The </w:t>
      </w:r>
      <w:r w:rsidR="007E6053">
        <w:rPr>
          <w:lang w:val="en-US"/>
        </w:rPr>
        <w:t>following alternatives can be used for TPMI size reduction</w:t>
      </w:r>
    </w:p>
    <w:p w:rsidR="00F03579" w:rsidRDefault="007E6053" w:rsidP="00534F94">
      <w:pPr>
        <w:pStyle w:val="maintext"/>
        <w:numPr>
          <w:ilvl w:val="0"/>
          <w:numId w:val="7"/>
        </w:numPr>
        <w:snapToGrid w:val="0"/>
        <w:spacing w:before="0" w:after="120" w:line="240" w:lineRule="auto"/>
        <w:ind w:firstLineChars="0"/>
      </w:pPr>
      <w:r>
        <w:t>Alt-1: more than 3-bit RRC signalling to define the TPMI for coherent transmission, partial coherent transmission and non-coherent transmission</w:t>
      </w:r>
    </w:p>
    <w:p w:rsidR="00F03579" w:rsidRDefault="00F03579" w:rsidP="00534F94">
      <w:pPr>
        <w:pStyle w:val="maintext"/>
        <w:numPr>
          <w:ilvl w:val="0"/>
          <w:numId w:val="7"/>
        </w:numPr>
        <w:snapToGrid w:val="0"/>
        <w:spacing w:before="0" w:after="120" w:line="240" w:lineRule="auto"/>
        <w:ind w:firstLineChars="0"/>
      </w:pPr>
      <w:r>
        <w:t xml:space="preserve">Alt-2: </w:t>
      </w:r>
      <w:r w:rsidR="007E6053">
        <w:t>3-bit RRC signalling to define the TPMI for coherent transmission, partial coherent transmission and non-coherent transmission</w:t>
      </w:r>
    </w:p>
    <w:p w:rsidR="00F03579" w:rsidRPr="005A767D" w:rsidRDefault="00F03579" w:rsidP="00534F94">
      <w:pPr>
        <w:pStyle w:val="maintext"/>
        <w:numPr>
          <w:ilvl w:val="0"/>
          <w:numId w:val="7"/>
        </w:numPr>
        <w:snapToGrid w:val="0"/>
        <w:spacing w:before="0" w:after="120" w:line="240" w:lineRule="auto"/>
        <w:ind w:firstLineChars="0"/>
      </w:pPr>
      <w:r>
        <w:t xml:space="preserve">Alt-3: </w:t>
      </w:r>
      <w:r w:rsidR="007A2845">
        <w:t>TPMI size is based on UE capability of coherent transmission</w:t>
      </w:r>
    </w:p>
    <w:p w:rsidR="005A767D" w:rsidRDefault="005A767D" w:rsidP="00534F94">
      <w:pPr>
        <w:pStyle w:val="maintext"/>
        <w:numPr>
          <w:ilvl w:val="0"/>
          <w:numId w:val="7"/>
        </w:numPr>
        <w:snapToGrid w:val="0"/>
        <w:spacing w:before="0" w:after="120" w:line="240" w:lineRule="auto"/>
        <w:ind w:firstLineChars="0"/>
      </w:pPr>
      <w:r>
        <w:rPr>
          <w:rFonts w:eastAsia="SimSun" w:hint="eastAsia"/>
          <w:lang w:eastAsia="zh-CN"/>
        </w:rPr>
        <w:t>TRI restriction for TPMI size reduction</w:t>
      </w:r>
    </w:p>
    <w:p w:rsidR="007A2845" w:rsidRDefault="007A2845" w:rsidP="00C56934">
      <w:pPr>
        <w:pStyle w:val="maintext"/>
        <w:snapToGrid w:val="0"/>
        <w:spacing w:before="0" w:after="120" w:line="240" w:lineRule="auto"/>
        <w:ind w:firstLineChars="0" w:firstLine="450"/>
        <w:rPr>
          <w:lang w:val="en-US"/>
        </w:rPr>
      </w:pPr>
    </w:p>
    <w:p w:rsidR="00C56934" w:rsidRDefault="007A2845" w:rsidP="00C56934">
      <w:pPr>
        <w:pStyle w:val="maintext"/>
        <w:snapToGrid w:val="0"/>
        <w:spacing w:before="0" w:after="120" w:line="240" w:lineRule="auto"/>
        <w:ind w:firstLineChars="0" w:firstLine="450"/>
        <w:rPr>
          <w:lang w:val="en-US"/>
        </w:rPr>
      </w:pPr>
      <w:r>
        <w:rPr>
          <w:lang w:val="en-US"/>
        </w:rPr>
        <w:t>Company view are collected in the following table:</w:t>
      </w:r>
    </w:p>
    <w:tbl>
      <w:tblPr>
        <w:tblStyle w:val="TableGrid"/>
        <w:tblW w:w="9535" w:type="dxa"/>
        <w:tblInd w:w="226" w:type="dxa"/>
        <w:tblLook w:val="04A0" w:firstRow="1" w:lastRow="0" w:firstColumn="1" w:lastColumn="0" w:noHBand="0" w:noVBand="1"/>
      </w:tblPr>
      <w:tblGrid>
        <w:gridCol w:w="1615"/>
        <w:gridCol w:w="1097"/>
        <w:gridCol w:w="974"/>
        <w:gridCol w:w="5849"/>
      </w:tblGrid>
      <w:tr w:rsidR="007A2845" w:rsidTr="0007686E">
        <w:tc>
          <w:tcPr>
            <w:tcW w:w="1615" w:type="dxa"/>
          </w:tcPr>
          <w:p w:rsidR="007A2845" w:rsidRPr="007A2845" w:rsidRDefault="007A2845" w:rsidP="00C56934">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Companies</w:t>
            </w:r>
          </w:p>
        </w:tc>
        <w:tc>
          <w:tcPr>
            <w:tcW w:w="1097" w:type="dxa"/>
          </w:tcPr>
          <w:p w:rsidR="007A2845" w:rsidRPr="007A2845" w:rsidRDefault="007A2845" w:rsidP="00C56934">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Support</w:t>
            </w:r>
          </w:p>
        </w:tc>
        <w:tc>
          <w:tcPr>
            <w:tcW w:w="974" w:type="dxa"/>
          </w:tcPr>
          <w:p w:rsidR="007A2845" w:rsidRPr="007A2845" w:rsidRDefault="007A2845" w:rsidP="00C56934">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Object</w:t>
            </w:r>
          </w:p>
        </w:tc>
        <w:tc>
          <w:tcPr>
            <w:tcW w:w="5849" w:type="dxa"/>
          </w:tcPr>
          <w:p w:rsidR="007A2845" w:rsidRPr="007A2845" w:rsidRDefault="007A2845" w:rsidP="00C56934">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w:t>
            </w:r>
            <w:r w:rsidRPr="007A2845">
              <w:rPr>
                <w:rFonts w:eastAsia="SimSun"/>
                <w:b/>
                <w:lang w:val="en-US" w:eastAsia="zh-CN"/>
              </w:rPr>
              <w:t>mments</w:t>
            </w:r>
          </w:p>
        </w:tc>
      </w:tr>
      <w:tr w:rsidR="007A2845" w:rsidTr="0007686E">
        <w:tc>
          <w:tcPr>
            <w:tcW w:w="1615" w:type="dxa"/>
          </w:tcPr>
          <w:p w:rsidR="007A2845" w:rsidRPr="007A2845" w:rsidRDefault="007A2845" w:rsidP="00C56934">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097" w:type="dxa"/>
          </w:tcPr>
          <w:p w:rsidR="007A2845" w:rsidRPr="007A2845" w:rsidRDefault="007A2845" w:rsidP="00C56934">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7A2845" w:rsidRPr="007A2845" w:rsidRDefault="007A2845" w:rsidP="00C56934">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5849" w:type="dxa"/>
          </w:tcPr>
          <w:p w:rsidR="007A2845" w:rsidRPr="007A2845" w:rsidRDefault="007A2845" w:rsidP="00C56934">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 can provide flexibility and Alt-3</w:t>
            </w:r>
            <w:r>
              <w:rPr>
                <w:rFonts w:eastAsia="SimSun"/>
                <w:lang w:val="en-US" w:eastAsia="zh-CN"/>
              </w:rPr>
              <w:t xml:space="preserve"> would result in large overhead</w:t>
            </w:r>
          </w:p>
        </w:tc>
      </w:tr>
      <w:tr w:rsidR="007A2845" w:rsidTr="0007686E">
        <w:tc>
          <w:tcPr>
            <w:tcW w:w="1615" w:type="dxa"/>
          </w:tcPr>
          <w:p w:rsidR="007A2845" w:rsidRPr="00D346CF" w:rsidRDefault="00AF1083" w:rsidP="00C56934">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DOCOMO</w:t>
            </w:r>
          </w:p>
        </w:tc>
        <w:tc>
          <w:tcPr>
            <w:tcW w:w="1097" w:type="dxa"/>
          </w:tcPr>
          <w:p w:rsidR="007A2845" w:rsidRPr="00D346CF" w:rsidRDefault="00AF1083" w:rsidP="00C56934">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w:t>
            </w:r>
            <w:r w:rsidR="004119A1">
              <w:rPr>
                <w:rFonts w:eastAsia="MS Mincho" w:hint="eastAsia"/>
                <w:lang w:val="en-US" w:eastAsia="ja-JP"/>
              </w:rPr>
              <w:t>-2 or 3</w:t>
            </w:r>
          </w:p>
        </w:tc>
        <w:tc>
          <w:tcPr>
            <w:tcW w:w="974" w:type="dxa"/>
          </w:tcPr>
          <w:p w:rsidR="007A2845" w:rsidRPr="00D346CF" w:rsidRDefault="00017D62" w:rsidP="00C56934">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w:t>
            </w:r>
          </w:p>
        </w:tc>
        <w:tc>
          <w:tcPr>
            <w:tcW w:w="5849" w:type="dxa"/>
          </w:tcPr>
          <w:p w:rsidR="007A2845" w:rsidRPr="00D346CF" w:rsidRDefault="001D15E0">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I have a</w:t>
            </w:r>
            <w:r w:rsidR="004119A1">
              <w:rPr>
                <w:rFonts w:eastAsia="MS Mincho" w:hint="eastAsia"/>
                <w:lang w:val="en-US" w:eastAsia="ja-JP"/>
              </w:rPr>
              <w:t xml:space="preserve"> q</w:t>
            </w:r>
            <w:r>
              <w:rPr>
                <w:rFonts w:eastAsia="MS Mincho" w:hint="eastAsia"/>
                <w:lang w:val="en-US" w:eastAsia="ja-JP"/>
              </w:rPr>
              <w:t>uestion</w:t>
            </w:r>
            <w:r w:rsidR="004119A1">
              <w:rPr>
                <w:rFonts w:eastAsia="MS Mincho" w:hint="eastAsia"/>
                <w:lang w:val="en-US" w:eastAsia="ja-JP"/>
              </w:rPr>
              <w:t xml:space="preserve">. Why </w:t>
            </w:r>
            <w:r>
              <w:rPr>
                <w:rFonts w:eastAsia="MS Mincho" w:hint="eastAsia"/>
                <w:lang w:val="en-US" w:eastAsia="ja-JP"/>
              </w:rPr>
              <w:t xml:space="preserve">are 3bits </w:t>
            </w:r>
            <w:r w:rsidR="004119A1">
              <w:rPr>
                <w:rFonts w:eastAsia="MS Mincho" w:hint="eastAsia"/>
                <w:lang w:val="en-US" w:eastAsia="ja-JP"/>
              </w:rPr>
              <w:t>needed</w:t>
            </w:r>
            <w:r>
              <w:rPr>
                <w:rFonts w:eastAsia="MS Mincho" w:hint="eastAsia"/>
                <w:lang w:val="en-US" w:eastAsia="ja-JP"/>
              </w:rPr>
              <w:t>? If there are 3 states, i.e., full/</w:t>
            </w:r>
            <w:proofErr w:type="spellStart"/>
            <w:r>
              <w:rPr>
                <w:rFonts w:eastAsia="MS Mincho" w:hint="eastAsia"/>
                <w:lang w:val="en-US" w:eastAsia="ja-JP"/>
              </w:rPr>
              <w:t>patial</w:t>
            </w:r>
            <w:proofErr w:type="spellEnd"/>
            <w:r>
              <w:rPr>
                <w:rFonts w:eastAsia="MS Mincho" w:hint="eastAsia"/>
                <w:lang w:val="en-US" w:eastAsia="ja-JP"/>
              </w:rPr>
              <w:t xml:space="preserve">/non coherence, 2 bits are </w:t>
            </w:r>
            <w:r>
              <w:rPr>
                <w:rFonts w:eastAsia="MS Mincho"/>
                <w:lang w:val="en-US" w:eastAsia="ja-JP"/>
              </w:rPr>
              <w:t>enough</w:t>
            </w:r>
            <w:r>
              <w:rPr>
                <w:rFonts w:eastAsia="MS Mincho" w:hint="eastAsia"/>
                <w:lang w:val="en-US" w:eastAsia="ja-JP"/>
              </w:rPr>
              <w:t>, aren</w:t>
            </w:r>
            <w:r>
              <w:rPr>
                <w:rFonts w:eastAsia="MS Mincho"/>
                <w:lang w:val="en-US" w:eastAsia="ja-JP"/>
              </w:rPr>
              <w:t>’</w:t>
            </w:r>
            <w:r>
              <w:rPr>
                <w:rFonts w:eastAsia="MS Mincho" w:hint="eastAsia"/>
                <w:lang w:val="en-US" w:eastAsia="ja-JP"/>
              </w:rPr>
              <w:t>t they?</w:t>
            </w:r>
          </w:p>
        </w:tc>
      </w:tr>
      <w:tr w:rsidR="000D580B" w:rsidTr="0007686E">
        <w:tc>
          <w:tcPr>
            <w:tcW w:w="1615" w:type="dxa"/>
          </w:tcPr>
          <w:p w:rsidR="000D580B" w:rsidRDefault="000D580B" w:rsidP="000D580B">
            <w:pPr>
              <w:pStyle w:val="maintext"/>
              <w:snapToGrid w:val="0"/>
              <w:spacing w:before="0" w:after="120" w:line="240" w:lineRule="auto"/>
              <w:ind w:firstLineChars="0" w:firstLine="0"/>
              <w:rPr>
                <w:lang w:val="en-US"/>
              </w:rPr>
            </w:pPr>
            <w:r>
              <w:rPr>
                <w:lang w:val="en-US"/>
              </w:rPr>
              <w:t>Samsung</w:t>
            </w:r>
          </w:p>
        </w:tc>
        <w:tc>
          <w:tcPr>
            <w:tcW w:w="1097" w:type="dxa"/>
          </w:tcPr>
          <w:p w:rsidR="000D580B" w:rsidRDefault="000D580B" w:rsidP="000D580B">
            <w:pPr>
              <w:pStyle w:val="maintext"/>
              <w:snapToGrid w:val="0"/>
              <w:spacing w:before="0" w:after="120" w:line="240" w:lineRule="auto"/>
              <w:ind w:firstLineChars="0" w:firstLine="0"/>
              <w:rPr>
                <w:lang w:val="en-US"/>
              </w:rPr>
            </w:pPr>
            <w:r>
              <w:rPr>
                <w:lang w:val="en-US"/>
              </w:rPr>
              <w:t>Alt-2</w:t>
            </w:r>
          </w:p>
        </w:tc>
        <w:tc>
          <w:tcPr>
            <w:tcW w:w="974" w:type="dxa"/>
          </w:tcPr>
          <w:p w:rsidR="000D580B" w:rsidRDefault="0092736E" w:rsidP="000D580B">
            <w:pPr>
              <w:pStyle w:val="maintext"/>
              <w:snapToGrid w:val="0"/>
              <w:spacing w:before="0" w:after="120" w:line="240" w:lineRule="auto"/>
              <w:ind w:firstLineChars="0" w:firstLine="0"/>
              <w:rPr>
                <w:lang w:val="en-US"/>
              </w:rPr>
            </w:pPr>
            <w:r>
              <w:rPr>
                <w:lang w:val="en-US"/>
              </w:rPr>
              <w:t>Alt-3</w:t>
            </w:r>
          </w:p>
        </w:tc>
        <w:tc>
          <w:tcPr>
            <w:tcW w:w="5849" w:type="dxa"/>
          </w:tcPr>
          <w:p w:rsidR="000D580B" w:rsidRDefault="000D580B" w:rsidP="000D580B">
            <w:pPr>
              <w:pStyle w:val="maintext"/>
              <w:snapToGrid w:val="0"/>
              <w:spacing w:before="0" w:after="120" w:line="240" w:lineRule="auto"/>
              <w:ind w:firstLineChars="0" w:firstLine="0"/>
              <w:rPr>
                <w:lang w:val="en-US"/>
              </w:rPr>
            </w:pPr>
            <w:r>
              <w:rPr>
                <w:lang w:val="en-US"/>
              </w:rPr>
              <w:t>3-bit RRC signaling can achieve large (e.g. up to 3 bits) TPMI size reduction in DCI, where 3 bits correspond to 3 coherence types (full, partial, non-coherence)</w:t>
            </w:r>
          </w:p>
        </w:tc>
      </w:tr>
      <w:tr w:rsidR="00166F95" w:rsidTr="0007686E">
        <w:tc>
          <w:tcPr>
            <w:tcW w:w="1615" w:type="dxa"/>
          </w:tcPr>
          <w:p w:rsidR="00166F95" w:rsidRDefault="00166F95" w:rsidP="00166F95">
            <w:pPr>
              <w:pStyle w:val="maintext"/>
              <w:snapToGrid w:val="0"/>
              <w:spacing w:before="0" w:after="120" w:line="240" w:lineRule="auto"/>
              <w:ind w:firstLineChars="0" w:firstLine="0"/>
              <w:rPr>
                <w:lang w:val="en-US"/>
              </w:rPr>
            </w:pPr>
            <w:r>
              <w:rPr>
                <w:rFonts w:eastAsia="SimSun" w:hint="eastAsia"/>
                <w:lang w:val="en-US" w:eastAsia="zh-CN"/>
              </w:rPr>
              <w:t>Z</w:t>
            </w:r>
            <w:r>
              <w:rPr>
                <w:rFonts w:eastAsia="SimSun"/>
                <w:lang w:val="en-US" w:eastAsia="zh-CN"/>
              </w:rPr>
              <w:t>TE, Sanechips</w:t>
            </w:r>
          </w:p>
        </w:tc>
        <w:tc>
          <w:tcPr>
            <w:tcW w:w="1097" w:type="dxa"/>
          </w:tcPr>
          <w:p w:rsidR="00166F95" w:rsidRDefault="00166F95" w:rsidP="00166F95">
            <w:pPr>
              <w:pStyle w:val="maintext"/>
              <w:snapToGrid w:val="0"/>
              <w:spacing w:before="0" w:after="120" w:line="240" w:lineRule="auto"/>
              <w:ind w:firstLineChars="0" w:firstLine="0"/>
              <w:rPr>
                <w:lang w:val="en-US"/>
              </w:rPr>
            </w:pPr>
            <w:r>
              <w:rPr>
                <w:rFonts w:eastAsia="SimSun" w:hint="eastAsia"/>
                <w:lang w:val="en-US" w:eastAsia="zh-CN"/>
              </w:rPr>
              <w:t>Alt-1</w:t>
            </w:r>
          </w:p>
        </w:tc>
        <w:tc>
          <w:tcPr>
            <w:tcW w:w="974" w:type="dxa"/>
          </w:tcPr>
          <w:p w:rsidR="00166F95" w:rsidRDefault="00166F95" w:rsidP="00166F95">
            <w:pPr>
              <w:pStyle w:val="maintext"/>
              <w:snapToGrid w:val="0"/>
              <w:spacing w:before="0" w:after="120" w:line="240" w:lineRule="auto"/>
              <w:ind w:firstLineChars="0" w:firstLine="0"/>
              <w:rPr>
                <w:lang w:val="en-US"/>
              </w:rPr>
            </w:pPr>
            <w:r>
              <w:rPr>
                <w:rFonts w:eastAsia="SimSun" w:hint="eastAsia"/>
                <w:lang w:val="en-US" w:eastAsia="zh-CN"/>
              </w:rPr>
              <w:t>Alt-3</w:t>
            </w:r>
          </w:p>
        </w:tc>
        <w:tc>
          <w:tcPr>
            <w:tcW w:w="5849" w:type="dxa"/>
          </w:tcPr>
          <w:p w:rsidR="00166F95" w:rsidRDefault="00166F95" w:rsidP="00AC27E0">
            <w:pPr>
              <w:pStyle w:val="maintext"/>
              <w:snapToGrid w:val="0"/>
              <w:spacing w:before="0" w:after="120" w:line="240" w:lineRule="auto"/>
              <w:ind w:firstLineChars="0" w:firstLine="0"/>
              <w:rPr>
                <w:lang w:val="en-US"/>
              </w:rPr>
            </w:pPr>
            <w:r>
              <w:rPr>
                <w:rFonts w:eastAsia="SimSun" w:hint="eastAsia"/>
                <w:lang w:val="en-US" w:eastAsia="zh-CN"/>
              </w:rPr>
              <w:t>Alt-1 provides flexibility f</w:t>
            </w:r>
            <w:r>
              <w:rPr>
                <w:rFonts w:eastAsia="SimSun"/>
                <w:lang w:val="en-US" w:eastAsia="zh-CN"/>
              </w:rPr>
              <w:t>or</w:t>
            </w:r>
            <w:r>
              <w:rPr>
                <w:rFonts w:eastAsia="SimSun" w:hint="eastAsia"/>
                <w:lang w:val="en-US" w:eastAsia="zh-CN"/>
              </w:rPr>
              <w:t xml:space="preserve"> variou</w:t>
            </w:r>
            <w:r>
              <w:rPr>
                <w:rFonts w:eastAsia="SimSun"/>
                <w:lang w:val="en-US" w:eastAsia="zh-CN"/>
              </w:rPr>
              <w:t>s use cases of CBSR. Several use cases cannot be supported by Alt 3</w:t>
            </w:r>
            <w:r w:rsidR="003E5E65">
              <w:rPr>
                <w:rFonts w:eastAsia="SimSun"/>
                <w:lang w:val="en-US" w:eastAsia="zh-CN"/>
              </w:rPr>
              <w:t xml:space="preserve">, e.g., UL interference management, </w:t>
            </w:r>
            <w:r w:rsidR="00B31AD1">
              <w:rPr>
                <w:rFonts w:eastAsia="SimSun"/>
                <w:lang w:val="en-US" w:eastAsia="zh-CN"/>
              </w:rPr>
              <w:t xml:space="preserve">total Tx </w:t>
            </w:r>
            <w:r w:rsidR="003E5E65">
              <w:rPr>
                <w:rFonts w:eastAsia="SimSun"/>
                <w:lang w:val="en-US" w:eastAsia="zh-CN"/>
              </w:rPr>
              <w:t xml:space="preserve">power </w:t>
            </w:r>
            <w:r w:rsidR="00AC27E0">
              <w:rPr>
                <w:rFonts w:eastAsia="SimSun"/>
                <w:lang w:val="en-US" w:eastAsia="zh-CN"/>
              </w:rPr>
              <w:t>restriction</w:t>
            </w:r>
            <w:r w:rsidR="003E5E65">
              <w:rPr>
                <w:rFonts w:eastAsia="SimSun"/>
                <w:lang w:val="en-US" w:eastAsia="zh-CN"/>
              </w:rPr>
              <w:t xml:space="preserve"> and so on</w:t>
            </w:r>
            <w:r>
              <w:rPr>
                <w:rFonts w:eastAsia="SimSun"/>
                <w:lang w:val="en-US" w:eastAsia="zh-CN"/>
              </w:rPr>
              <w:t xml:space="preserve">. Further, Alt 3 limits </w:t>
            </w:r>
            <w:proofErr w:type="spellStart"/>
            <w:r>
              <w:rPr>
                <w:rFonts w:eastAsia="SimSun"/>
                <w:lang w:val="en-US" w:eastAsia="zh-CN"/>
              </w:rPr>
              <w:t>gNB’s</w:t>
            </w:r>
            <w:proofErr w:type="spellEnd"/>
            <w:r>
              <w:rPr>
                <w:rFonts w:eastAsia="SimSun"/>
                <w:lang w:val="en-US" w:eastAsia="zh-CN"/>
              </w:rPr>
              <w:t xml:space="preserve"> configuration of SRS resources. For example, if UE reports capability of full/partial/non-coherence transmission of 4 ports, and Alt 3 is adopted, gNB cannot configure a 2-port SRS resource considering e.g., DCI overhead. But Alt 1 can support this 2-port configuration.</w:t>
            </w:r>
          </w:p>
        </w:tc>
      </w:tr>
      <w:tr w:rsidR="00D64B97" w:rsidTr="0007686E">
        <w:tc>
          <w:tcPr>
            <w:tcW w:w="1615"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1097" w:type="dxa"/>
          </w:tcPr>
          <w:p w:rsidR="00D64B97" w:rsidRDefault="00D64B97" w:rsidP="00D64B97">
            <w:pPr>
              <w:pStyle w:val="maintext"/>
              <w:snapToGrid w:val="0"/>
              <w:spacing w:before="0" w:after="120" w:line="240" w:lineRule="auto"/>
              <w:ind w:firstLineChars="0" w:firstLine="0"/>
              <w:rPr>
                <w:rFonts w:eastAsia="SimSun"/>
                <w:lang w:val="en-US" w:eastAsia="zh-CN"/>
              </w:rPr>
            </w:pPr>
            <w:r>
              <w:rPr>
                <w:lang w:val="en-US"/>
              </w:rPr>
              <w:t>Alt-2</w:t>
            </w:r>
          </w:p>
        </w:tc>
        <w:tc>
          <w:tcPr>
            <w:tcW w:w="974"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Alt-3</w:t>
            </w:r>
          </w:p>
        </w:tc>
        <w:tc>
          <w:tcPr>
            <w:tcW w:w="5849" w:type="dxa"/>
          </w:tcPr>
          <w:p w:rsidR="00D64B97" w:rsidRDefault="00D64B97" w:rsidP="00AC427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 provide</w:t>
            </w:r>
            <w:r w:rsidR="00AC4271">
              <w:rPr>
                <w:rFonts w:eastAsia="SimSun"/>
                <w:lang w:val="en-US" w:eastAsia="zh-CN"/>
              </w:rPr>
              <w:t>s</w:t>
            </w:r>
            <w:r>
              <w:rPr>
                <w:rFonts w:eastAsia="SimSun" w:hint="eastAsia"/>
                <w:lang w:val="en-US" w:eastAsia="zh-CN"/>
              </w:rPr>
              <w:t xml:space="preserve"> more flexibility than Alt-3.</w:t>
            </w:r>
          </w:p>
        </w:tc>
      </w:tr>
      <w:tr w:rsidR="000E54F9" w:rsidTr="0007686E">
        <w:tc>
          <w:tcPr>
            <w:tcW w:w="1615" w:type="dxa"/>
          </w:tcPr>
          <w:p w:rsidR="000E54F9" w:rsidRPr="000E54F9" w:rsidRDefault="000E54F9" w:rsidP="00D64B97">
            <w:pPr>
              <w:pStyle w:val="maintext"/>
              <w:snapToGrid w:val="0"/>
              <w:spacing w:before="0" w:after="120" w:line="240" w:lineRule="auto"/>
              <w:ind w:firstLineChars="0" w:firstLine="0"/>
              <w:rPr>
                <w:rFonts w:eastAsia="SimSun"/>
                <w:lang w:eastAsia="zh-CN"/>
              </w:rPr>
            </w:pPr>
            <w:r>
              <w:rPr>
                <w:rFonts w:eastAsia="SimSun" w:hint="eastAsia"/>
                <w:lang w:val="en-US" w:eastAsia="zh-CN"/>
              </w:rPr>
              <w:t>OPPO</w:t>
            </w:r>
          </w:p>
        </w:tc>
        <w:tc>
          <w:tcPr>
            <w:tcW w:w="1097" w:type="dxa"/>
          </w:tcPr>
          <w:p w:rsidR="000E54F9" w:rsidRDefault="000E54F9" w:rsidP="00D64B97">
            <w:pPr>
              <w:pStyle w:val="maintext"/>
              <w:snapToGrid w:val="0"/>
              <w:spacing w:before="0" w:after="120" w:line="240" w:lineRule="auto"/>
              <w:ind w:firstLineChars="0" w:firstLine="0"/>
              <w:rPr>
                <w:lang w:val="en-US"/>
              </w:rPr>
            </w:pPr>
            <w:r>
              <w:rPr>
                <w:rFonts w:eastAsia="SimSun" w:hint="eastAsia"/>
                <w:lang w:val="en-US" w:eastAsia="zh-CN"/>
              </w:rPr>
              <w:t>Alt.2</w:t>
            </w:r>
          </w:p>
        </w:tc>
        <w:tc>
          <w:tcPr>
            <w:tcW w:w="974"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5849" w:type="dxa"/>
          </w:tcPr>
          <w:p w:rsidR="000E54F9" w:rsidRDefault="000E54F9" w:rsidP="00AC427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We have </w:t>
            </w:r>
            <w:proofErr w:type="gramStart"/>
            <w:r>
              <w:rPr>
                <w:rFonts w:eastAsia="SimSun" w:hint="eastAsia"/>
                <w:lang w:val="en-US" w:eastAsia="zh-CN"/>
              </w:rPr>
              <w:t>the a</w:t>
            </w:r>
            <w:proofErr w:type="gramEnd"/>
            <w:r>
              <w:rPr>
                <w:rFonts w:eastAsia="SimSun" w:hint="eastAsia"/>
                <w:lang w:val="en-US" w:eastAsia="zh-CN"/>
              </w:rPr>
              <w:t xml:space="preserve"> similar question as DOCOMO: </w:t>
            </w:r>
            <w:r>
              <w:rPr>
                <w:rFonts w:eastAsia="SimSun"/>
                <w:lang w:val="en-US" w:eastAsia="zh-CN"/>
              </w:rPr>
              <w:t>C</w:t>
            </w:r>
            <w:r>
              <w:rPr>
                <w:rFonts w:eastAsia="SimSun" w:hint="eastAsia"/>
                <w:lang w:val="en-US" w:eastAsia="zh-CN"/>
              </w:rPr>
              <w:t xml:space="preserve">an a UE simultaneously have </w:t>
            </w:r>
            <w:r>
              <w:rPr>
                <w:rFonts w:eastAsia="SimSun"/>
                <w:lang w:val="en-US" w:eastAsia="zh-CN"/>
              </w:rPr>
              <w:t>capability</w:t>
            </w:r>
            <w:r>
              <w:rPr>
                <w:rFonts w:eastAsia="SimSun" w:hint="eastAsia"/>
                <w:lang w:val="en-US" w:eastAsia="zh-CN"/>
              </w:rPr>
              <w:t xml:space="preserve"> of two types of coherence?</w:t>
            </w:r>
          </w:p>
        </w:tc>
      </w:tr>
      <w:tr w:rsidR="00B9231B" w:rsidTr="0007686E">
        <w:tc>
          <w:tcPr>
            <w:tcW w:w="1615" w:type="dxa"/>
          </w:tcPr>
          <w:p w:rsidR="00B9231B" w:rsidRDefault="00EF7C85"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lastRenderedPageBreak/>
              <w:t>vivo</w:t>
            </w:r>
          </w:p>
        </w:tc>
        <w:tc>
          <w:tcPr>
            <w:tcW w:w="1097" w:type="dxa"/>
          </w:tcPr>
          <w:p w:rsidR="00B9231B" w:rsidRDefault="00EF7C85"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Alt.3</w:t>
            </w:r>
          </w:p>
        </w:tc>
        <w:tc>
          <w:tcPr>
            <w:tcW w:w="974" w:type="dxa"/>
          </w:tcPr>
          <w:p w:rsidR="00B9231B" w:rsidRDefault="00B9231B" w:rsidP="00D64B97">
            <w:pPr>
              <w:pStyle w:val="maintext"/>
              <w:snapToGrid w:val="0"/>
              <w:spacing w:before="0" w:after="120" w:line="240" w:lineRule="auto"/>
              <w:ind w:firstLineChars="0" w:firstLine="0"/>
              <w:rPr>
                <w:rFonts w:eastAsia="SimSun"/>
                <w:lang w:val="en-US" w:eastAsia="zh-CN"/>
              </w:rPr>
            </w:pPr>
          </w:p>
        </w:tc>
        <w:tc>
          <w:tcPr>
            <w:tcW w:w="5849" w:type="dxa"/>
          </w:tcPr>
          <w:p w:rsidR="00B9231B" w:rsidRDefault="00EF7C85" w:rsidP="00AC4271">
            <w:pPr>
              <w:pStyle w:val="maintext"/>
              <w:snapToGrid w:val="0"/>
              <w:spacing w:before="0" w:after="120" w:line="240" w:lineRule="auto"/>
              <w:ind w:firstLineChars="0" w:firstLine="0"/>
              <w:rPr>
                <w:rFonts w:eastAsia="SimSun"/>
                <w:lang w:val="en-US" w:eastAsia="zh-CN"/>
              </w:rPr>
            </w:pPr>
            <w:r>
              <w:rPr>
                <w:rFonts w:eastAsia="SimSun"/>
                <w:lang w:val="en-US" w:eastAsia="zh-CN"/>
              </w:rPr>
              <w:t>TPMI size reduction based on UE capability is enough for TPMI overhead reduction.</w:t>
            </w:r>
          </w:p>
        </w:tc>
      </w:tr>
      <w:tr w:rsidR="00FD14DE" w:rsidTr="0007686E">
        <w:tc>
          <w:tcPr>
            <w:tcW w:w="1615" w:type="dxa"/>
          </w:tcPr>
          <w:p w:rsidR="00FD14DE" w:rsidRDefault="00FD14DE" w:rsidP="001A554E">
            <w:pPr>
              <w:pStyle w:val="maintext"/>
              <w:snapToGrid w:val="0"/>
              <w:spacing w:before="0" w:after="120" w:line="240" w:lineRule="auto"/>
              <w:ind w:firstLineChars="0" w:firstLine="0"/>
              <w:rPr>
                <w:lang w:val="en-US"/>
              </w:rPr>
            </w:pPr>
            <w:r>
              <w:rPr>
                <w:rFonts w:eastAsia="SimSun"/>
                <w:lang w:val="en-US" w:eastAsia="zh-CN"/>
              </w:rPr>
              <w:t>LGE</w:t>
            </w:r>
          </w:p>
        </w:tc>
        <w:tc>
          <w:tcPr>
            <w:tcW w:w="1097" w:type="dxa"/>
          </w:tcPr>
          <w:p w:rsidR="00FD14DE" w:rsidRDefault="00FD14DE" w:rsidP="001A554E">
            <w:pPr>
              <w:pStyle w:val="maintext"/>
              <w:snapToGrid w:val="0"/>
              <w:spacing w:before="0" w:after="120" w:line="240" w:lineRule="auto"/>
              <w:ind w:firstLineChars="0" w:firstLine="0"/>
              <w:rPr>
                <w:lang w:val="en-US"/>
              </w:rPr>
            </w:pPr>
            <w:r>
              <w:rPr>
                <w:rFonts w:eastAsia="SimSun" w:hint="eastAsia"/>
                <w:lang w:val="en-US" w:eastAsia="zh-CN"/>
              </w:rPr>
              <w:t>Alt-</w:t>
            </w:r>
            <w:r>
              <w:rPr>
                <w:rFonts w:eastAsia="SimSun"/>
                <w:lang w:val="en-US" w:eastAsia="zh-CN"/>
              </w:rPr>
              <w:t>3</w:t>
            </w:r>
          </w:p>
        </w:tc>
        <w:tc>
          <w:tcPr>
            <w:tcW w:w="974" w:type="dxa"/>
          </w:tcPr>
          <w:p w:rsidR="00FD14DE" w:rsidRDefault="00FD14DE" w:rsidP="001A554E">
            <w:pPr>
              <w:pStyle w:val="maintext"/>
              <w:snapToGrid w:val="0"/>
              <w:spacing w:before="0" w:after="120" w:line="240" w:lineRule="auto"/>
              <w:ind w:firstLineChars="0" w:firstLine="0"/>
              <w:rPr>
                <w:lang w:val="en-US"/>
              </w:rPr>
            </w:pPr>
          </w:p>
        </w:tc>
        <w:tc>
          <w:tcPr>
            <w:tcW w:w="5849" w:type="dxa"/>
          </w:tcPr>
          <w:p w:rsidR="00FD14DE" w:rsidRDefault="00FD14DE" w:rsidP="001A554E">
            <w:pPr>
              <w:pStyle w:val="maintext"/>
              <w:snapToGrid w:val="0"/>
              <w:spacing w:before="0" w:after="120" w:line="240" w:lineRule="auto"/>
              <w:ind w:firstLineChars="0" w:firstLine="0"/>
              <w:rPr>
                <w:lang w:val="en-US"/>
              </w:rPr>
            </w:pPr>
            <w:r>
              <w:rPr>
                <w:rFonts w:eastAsia="SimSun"/>
                <w:lang w:val="en-US" w:eastAsia="zh-CN"/>
              </w:rPr>
              <w:t xml:space="preserve">UE capability reporting for coherent transmission is already agreed and the UL codebook can be decided accordingly. </w:t>
            </w:r>
          </w:p>
        </w:tc>
      </w:tr>
      <w:tr w:rsidR="005A767D" w:rsidTr="0007686E">
        <w:tc>
          <w:tcPr>
            <w:tcW w:w="1615" w:type="dxa"/>
          </w:tcPr>
          <w:p w:rsidR="005A767D" w:rsidRPr="005A767D" w:rsidRDefault="005A767D"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CATT</w:t>
            </w:r>
          </w:p>
        </w:tc>
        <w:tc>
          <w:tcPr>
            <w:tcW w:w="1097" w:type="dxa"/>
          </w:tcPr>
          <w:p w:rsidR="005A767D" w:rsidRDefault="005A767D"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Alt.4 combined with Alt. 2 or Alt. 3</w:t>
            </w:r>
          </w:p>
        </w:tc>
        <w:tc>
          <w:tcPr>
            <w:tcW w:w="974" w:type="dxa"/>
          </w:tcPr>
          <w:p w:rsidR="005A767D" w:rsidRPr="005A767D" w:rsidRDefault="005A767D"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5849" w:type="dxa"/>
          </w:tcPr>
          <w:p w:rsidR="005A767D" w:rsidRPr="005A767D" w:rsidRDefault="005A767D"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RI restriction in DL is already supported, TRI restriction in UL is also an useful tool</w:t>
            </w:r>
          </w:p>
        </w:tc>
      </w:tr>
      <w:tr w:rsidR="00702C3E" w:rsidTr="0007686E">
        <w:tc>
          <w:tcPr>
            <w:tcW w:w="1615" w:type="dxa"/>
          </w:tcPr>
          <w:p w:rsidR="00702C3E" w:rsidRDefault="00702C3E"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Lenovo</w:t>
            </w:r>
            <w:r>
              <w:rPr>
                <w:rFonts w:eastAsia="SimSun"/>
                <w:lang w:val="en-US" w:eastAsia="zh-CN"/>
              </w:rPr>
              <w:t>, Motorola</w:t>
            </w:r>
          </w:p>
        </w:tc>
        <w:tc>
          <w:tcPr>
            <w:tcW w:w="1097" w:type="dxa"/>
          </w:tcPr>
          <w:p w:rsidR="00702C3E" w:rsidRDefault="00702C3E" w:rsidP="001A554E">
            <w:pPr>
              <w:pStyle w:val="maintext"/>
              <w:snapToGrid w:val="0"/>
              <w:spacing w:before="0" w:after="120" w:line="240" w:lineRule="auto"/>
              <w:ind w:firstLineChars="0" w:firstLine="0"/>
              <w:rPr>
                <w:rFonts w:eastAsia="SimSun"/>
                <w:lang w:val="en-US" w:eastAsia="zh-CN"/>
              </w:rPr>
            </w:pPr>
            <w:r>
              <w:t>Alt-3</w:t>
            </w:r>
          </w:p>
        </w:tc>
        <w:tc>
          <w:tcPr>
            <w:tcW w:w="974" w:type="dxa"/>
          </w:tcPr>
          <w:p w:rsidR="00702C3E" w:rsidRDefault="00702C3E"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w:t>
            </w:r>
            <w:r>
              <w:rPr>
                <w:rFonts w:eastAsia="SimSun"/>
                <w:lang w:val="en-US" w:eastAsia="zh-CN"/>
              </w:rPr>
              <w:t>lt-1</w:t>
            </w:r>
          </w:p>
        </w:tc>
        <w:tc>
          <w:tcPr>
            <w:tcW w:w="5849" w:type="dxa"/>
          </w:tcPr>
          <w:p w:rsidR="00702C3E" w:rsidRDefault="00702C3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TPMI </w:t>
            </w:r>
            <w:r>
              <w:rPr>
                <w:rFonts w:eastAsia="SimSun"/>
                <w:lang w:val="en-US" w:eastAsia="zh-CN"/>
              </w:rPr>
              <w:t>overhead</w:t>
            </w:r>
            <w:r>
              <w:rPr>
                <w:rFonts w:eastAsia="SimSun" w:hint="eastAsia"/>
                <w:lang w:val="en-US" w:eastAsia="zh-CN"/>
              </w:rPr>
              <w:t xml:space="preserve"> reduction based on UE capability reporting is enough</w:t>
            </w:r>
            <w:r>
              <w:rPr>
                <w:rFonts w:eastAsia="SimSun"/>
                <w:lang w:val="en-US" w:eastAsia="zh-CN"/>
              </w:rPr>
              <w:t>.</w:t>
            </w:r>
          </w:p>
        </w:tc>
      </w:tr>
      <w:tr w:rsidR="00C920F3" w:rsidTr="0007686E">
        <w:tc>
          <w:tcPr>
            <w:tcW w:w="1615" w:type="dxa"/>
          </w:tcPr>
          <w:p w:rsidR="00C920F3" w:rsidRDefault="00C920F3" w:rsidP="008C3561">
            <w:pPr>
              <w:pStyle w:val="maintext"/>
              <w:snapToGrid w:val="0"/>
              <w:spacing w:before="0" w:after="120" w:line="240" w:lineRule="auto"/>
              <w:ind w:firstLineChars="0" w:firstLine="0"/>
              <w:rPr>
                <w:rFonts w:eastAsia="SimSun"/>
                <w:lang w:val="en-US" w:eastAsia="zh-CN"/>
              </w:rPr>
            </w:pPr>
            <w:proofErr w:type="spellStart"/>
            <w:r>
              <w:rPr>
                <w:rFonts w:eastAsia="SimSun"/>
                <w:lang w:val="en-US" w:eastAsia="zh-CN"/>
              </w:rPr>
              <w:t>Ericisson</w:t>
            </w:r>
            <w:proofErr w:type="spellEnd"/>
          </w:p>
        </w:tc>
        <w:tc>
          <w:tcPr>
            <w:tcW w:w="1097"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Alt-3*</w:t>
            </w:r>
          </w:p>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(See #3)</w:t>
            </w:r>
          </w:p>
        </w:tc>
        <w:tc>
          <w:tcPr>
            <w:tcW w:w="974" w:type="dxa"/>
          </w:tcPr>
          <w:p w:rsidR="00C920F3" w:rsidRDefault="00C920F3" w:rsidP="008C3561">
            <w:pPr>
              <w:pStyle w:val="maintext"/>
              <w:snapToGrid w:val="0"/>
              <w:spacing w:before="0" w:after="120" w:line="240" w:lineRule="auto"/>
              <w:ind w:firstLineChars="0" w:firstLine="0"/>
              <w:rPr>
                <w:lang w:val="en-US"/>
              </w:rPr>
            </w:pPr>
            <w:r>
              <w:rPr>
                <w:lang w:val="en-US"/>
              </w:rPr>
              <w:t>Alt-1,2*</w:t>
            </w:r>
          </w:p>
          <w:p w:rsidR="00C920F3" w:rsidRDefault="00C920F3" w:rsidP="008C3561">
            <w:pPr>
              <w:pStyle w:val="maintext"/>
              <w:snapToGrid w:val="0"/>
              <w:spacing w:before="0" w:after="120" w:line="240" w:lineRule="auto"/>
              <w:ind w:firstLineChars="0" w:firstLine="0"/>
              <w:rPr>
                <w:lang w:val="en-US"/>
              </w:rPr>
            </w:pPr>
            <w:r>
              <w:rPr>
                <w:lang w:val="en-US"/>
              </w:rPr>
              <w:t>(See #3)</w:t>
            </w:r>
          </w:p>
        </w:tc>
        <w:tc>
          <w:tcPr>
            <w:tcW w:w="5849" w:type="dxa"/>
          </w:tcPr>
          <w:p w:rsidR="00C920F3" w:rsidRDefault="00C920F3" w:rsidP="00534F94">
            <w:pPr>
              <w:pStyle w:val="maintext"/>
              <w:numPr>
                <w:ilvl w:val="0"/>
                <w:numId w:val="16"/>
              </w:numPr>
              <w:snapToGrid w:val="0"/>
              <w:spacing w:before="0" w:after="120" w:line="240" w:lineRule="auto"/>
              <w:ind w:firstLineChars="0"/>
              <w:rPr>
                <w:rFonts w:eastAsia="SimSun"/>
                <w:lang w:val="en-US" w:eastAsia="zh-CN"/>
              </w:rPr>
            </w:pPr>
            <w:r>
              <w:rPr>
                <w:rFonts w:eastAsia="SimSun"/>
                <w:lang w:val="en-US" w:eastAsia="zh-CN"/>
              </w:rPr>
              <w:t>Can we elaborate Alt-3 to ensure we are on the same page?  Our understanding of Alt.3 is that ‘</w:t>
            </w:r>
            <w:r w:rsidRPr="00D620B8">
              <w:rPr>
                <w:rFonts w:eastAsia="SimSun"/>
                <w:lang w:val="en-US" w:eastAsia="zh-CN"/>
              </w:rPr>
              <w:t>UE capability of coherent transmission</w:t>
            </w:r>
            <w:r>
              <w:rPr>
                <w:rFonts w:eastAsia="SimSun"/>
                <w:lang w:val="en-US" w:eastAsia="zh-CN"/>
              </w:rPr>
              <w:t>’ is the agreed states of ‘full coherent’, ‘partially coherent’, and ‘non-coherent’.  This indicates the minimum capability of the UE: a UE capable of fully coherent transmission can transmit precoders requiring full coherence, partial coherence, and non-coherent transmission.  A UE with partial coherence capability can’t transmit fully coherent precoders, but can transmit precoders requiring partially coherence or no coherence.  Finally, a UE with non-coherent capability can only use non-coherent precoders.</w:t>
            </w:r>
          </w:p>
          <w:p w:rsidR="00C920F3" w:rsidRDefault="00C920F3" w:rsidP="00534F94">
            <w:pPr>
              <w:pStyle w:val="maintext"/>
              <w:numPr>
                <w:ilvl w:val="0"/>
                <w:numId w:val="16"/>
              </w:numPr>
              <w:snapToGrid w:val="0"/>
              <w:spacing w:before="0" w:after="120" w:line="240" w:lineRule="auto"/>
              <w:ind w:firstLineChars="0"/>
              <w:rPr>
                <w:rFonts w:eastAsia="SimSun"/>
                <w:lang w:val="en-US" w:eastAsia="zh-CN"/>
              </w:rPr>
            </w:pPr>
            <w:r>
              <w:rPr>
                <w:rFonts w:eastAsia="SimSun"/>
                <w:lang w:val="en-US" w:eastAsia="zh-CN"/>
              </w:rPr>
              <w:t>Given comment 1. then we also do not understand Alt-2: there are only 3 states of coherence, not 8.</w:t>
            </w:r>
          </w:p>
          <w:p w:rsidR="00C920F3" w:rsidRDefault="00C920F3" w:rsidP="00534F94">
            <w:pPr>
              <w:pStyle w:val="maintext"/>
              <w:numPr>
                <w:ilvl w:val="0"/>
                <w:numId w:val="16"/>
              </w:numPr>
              <w:snapToGrid w:val="0"/>
              <w:spacing w:before="0" w:after="120" w:line="240" w:lineRule="auto"/>
              <w:ind w:firstLineChars="0"/>
              <w:rPr>
                <w:rFonts w:eastAsia="SimSun"/>
                <w:lang w:val="en-US" w:eastAsia="zh-CN"/>
              </w:rPr>
            </w:pPr>
            <w:r>
              <w:rPr>
                <w:rFonts w:eastAsia="SimSun"/>
                <w:lang w:val="en-US" w:eastAsia="zh-CN"/>
              </w:rPr>
              <w:t xml:space="preserve">This issue should be decided *after* the codebook structure is established, since the overhead can’t be determined without it.  We expect that TPMI/RI with full, partial, and non-coherent capability can be indicated with 6, 5, and 4 bits respectively for up to rank 4, so a </w:t>
            </w:r>
            <w:proofErr w:type="gramStart"/>
            <w:r>
              <w:rPr>
                <w:rFonts w:eastAsia="SimSun"/>
                <w:lang w:val="en-US" w:eastAsia="zh-CN"/>
              </w:rPr>
              <w:t>more fine</w:t>
            </w:r>
            <w:proofErr w:type="gramEnd"/>
            <w:r>
              <w:rPr>
                <w:rFonts w:eastAsia="SimSun"/>
                <w:lang w:val="en-US" w:eastAsia="zh-CN"/>
              </w:rPr>
              <w:t xml:space="preserve"> granularity does not seem to provide real benefit, at least for this design.</w:t>
            </w:r>
          </w:p>
          <w:p w:rsidR="00C920F3" w:rsidRDefault="00C920F3" w:rsidP="00534F94">
            <w:pPr>
              <w:pStyle w:val="maintext"/>
              <w:numPr>
                <w:ilvl w:val="0"/>
                <w:numId w:val="16"/>
              </w:numPr>
              <w:snapToGrid w:val="0"/>
              <w:spacing w:before="0" w:after="120" w:line="240" w:lineRule="auto"/>
              <w:ind w:firstLineChars="0"/>
              <w:rPr>
                <w:rFonts w:eastAsia="SimSun"/>
                <w:lang w:val="en-US" w:eastAsia="zh-CN"/>
              </w:rPr>
            </w:pPr>
            <w:r>
              <w:rPr>
                <w:rFonts w:eastAsia="SimSun"/>
                <w:lang w:val="en-US" w:eastAsia="zh-CN"/>
              </w:rPr>
              <w:t>Use cases for Alt-1 are unclear at present.  gNB can select any TPMIs it wishes to use.  So benefits of UL interference and power saving with selection vectors are available so long as TPMI can indicate the needed matrices.  If specific interference techniques requiring new TPMI transmission behaviors are to be supported, their performance benefit should be quantified as well as the overhead required.</w:t>
            </w:r>
          </w:p>
        </w:tc>
      </w:tr>
      <w:tr w:rsidR="00D340FD" w:rsidTr="0007686E">
        <w:tc>
          <w:tcPr>
            <w:tcW w:w="1615" w:type="dxa"/>
          </w:tcPr>
          <w:p w:rsidR="00D340FD" w:rsidRDefault="00D340FD"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InterDigital</w:t>
            </w:r>
          </w:p>
        </w:tc>
        <w:tc>
          <w:tcPr>
            <w:tcW w:w="1097" w:type="dxa"/>
          </w:tcPr>
          <w:p w:rsidR="00D340FD" w:rsidRDefault="00D340FD"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Alt 2 </w:t>
            </w:r>
          </w:p>
        </w:tc>
        <w:tc>
          <w:tcPr>
            <w:tcW w:w="974" w:type="dxa"/>
          </w:tcPr>
          <w:p w:rsidR="00D340FD" w:rsidRDefault="00D340FD" w:rsidP="008C3561">
            <w:pPr>
              <w:pStyle w:val="maintext"/>
              <w:snapToGrid w:val="0"/>
              <w:spacing w:before="0" w:after="120" w:line="240" w:lineRule="auto"/>
              <w:ind w:firstLineChars="0" w:firstLine="0"/>
              <w:rPr>
                <w:lang w:val="en-US"/>
              </w:rPr>
            </w:pPr>
            <w:r>
              <w:rPr>
                <w:lang w:val="en-US"/>
              </w:rPr>
              <w:t>Alt. 1</w:t>
            </w:r>
          </w:p>
        </w:tc>
        <w:tc>
          <w:tcPr>
            <w:tcW w:w="5849" w:type="dxa"/>
          </w:tcPr>
          <w:p w:rsidR="00D340FD" w:rsidRDefault="00D340FD" w:rsidP="00D340FD">
            <w:pPr>
              <w:pStyle w:val="maintext"/>
              <w:snapToGrid w:val="0"/>
              <w:spacing w:before="0" w:after="120" w:line="240" w:lineRule="auto"/>
              <w:ind w:left="720" w:firstLineChars="0" w:firstLine="0"/>
              <w:rPr>
                <w:rFonts w:eastAsia="SimSun"/>
                <w:lang w:val="en-US" w:eastAsia="zh-CN"/>
              </w:rPr>
            </w:pPr>
            <w:r>
              <w:rPr>
                <w:rFonts w:eastAsia="SimSun"/>
                <w:lang w:val="en-US" w:eastAsia="zh-CN"/>
              </w:rPr>
              <w:t>We could also support Alt 3., if the coherence state of the UE is taken into account. As such, instead of having an RRC-configured bit map of 3, the bit map would be of a length 2.</w:t>
            </w:r>
          </w:p>
        </w:tc>
      </w:tr>
      <w:tr w:rsidR="00B24323" w:rsidTr="0007686E">
        <w:tc>
          <w:tcPr>
            <w:tcW w:w="1615"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Qualcomm</w:t>
            </w:r>
          </w:p>
        </w:tc>
        <w:tc>
          <w:tcPr>
            <w:tcW w:w="1097"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Alt-3</w:t>
            </w:r>
          </w:p>
        </w:tc>
        <w:tc>
          <w:tcPr>
            <w:tcW w:w="974" w:type="dxa"/>
          </w:tcPr>
          <w:p w:rsidR="00B24323" w:rsidRDefault="00B24323" w:rsidP="00B24323">
            <w:pPr>
              <w:pStyle w:val="maintext"/>
              <w:snapToGrid w:val="0"/>
              <w:spacing w:before="0" w:after="120" w:line="240" w:lineRule="auto"/>
              <w:ind w:firstLineChars="0" w:firstLine="0"/>
              <w:rPr>
                <w:lang w:val="en-US"/>
              </w:rPr>
            </w:pPr>
            <w:r>
              <w:rPr>
                <w:lang w:val="en-US"/>
              </w:rPr>
              <w:t>Alt-1 or 2</w:t>
            </w:r>
          </w:p>
        </w:tc>
        <w:tc>
          <w:tcPr>
            <w:tcW w:w="5849"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The main use case for TPMI size reduction is to signal a smaller TPMI codebook for UEs capable of non-/partial-coherent transmission.  Introducing additional RRC signaling is not well justified.</w:t>
            </w:r>
          </w:p>
        </w:tc>
      </w:tr>
      <w:tr w:rsidR="0017568B" w:rsidTr="0007686E">
        <w:tc>
          <w:tcPr>
            <w:tcW w:w="1615" w:type="dxa"/>
          </w:tcPr>
          <w:p w:rsidR="0017568B" w:rsidRDefault="0017568B" w:rsidP="00B24323">
            <w:pPr>
              <w:pStyle w:val="maintext"/>
              <w:snapToGrid w:val="0"/>
              <w:spacing w:before="0" w:after="120" w:line="240" w:lineRule="auto"/>
              <w:ind w:firstLineChars="0" w:firstLine="0"/>
              <w:rPr>
                <w:lang w:val="en-US"/>
              </w:rPr>
            </w:pPr>
            <w:r>
              <w:rPr>
                <w:lang w:val="en-US"/>
              </w:rPr>
              <w:t>MTK</w:t>
            </w:r>
          </w:p>
        </w:tc>
        <w:tc>
          <w:tcPr>
            <w:tcW w:w="1097" w:type="dxa"/>
          </w:tcPr>
          <w:p w:rsidR="0017568B" w:rsidRDefault="0017568B" w:rsidP="00B24323">
            <w:pPr>
              <w:pStyle w:val="maintext"/>
              <w:snapToGrid w:val="0"/>
              <w:spacing w:before="0" w:after="120" w:line="240" w:lineRule="auto"/>
              <w:ind w:firstLineChars="0" w:firstLine="0"/>
              <w:rPr>
                <w:lang w:val="en-US"/>
              </w:rPr>
            </w:pPr>
            <w:r>
              <w:rPr>
                <w:lang w:val="en-US"/>
              </w:rPr>
              <w:t>Alt. 1</w:t>
            </w:r>
          </w:p>
        </w:tc>
        <w:tc>
          <w:tcPr>
            <w:tcW w:w="974" w:type="dxa"/>
          </w:tcPr>
          <w:p w:rsidR="0017568B" w:rsidRDefault="0017568B" w:rsidP="00B24323">
            <w:pPr>
              <w:pStyle w:val="maintext"/>
              <w:snapToGrid w:val="0"/>
              <w:spacing w:before="0" w:after="120" w:line="240" w:lineRule="auto"/>
              <w:ind w:firstLineChars="0" w:firstLine="0"/>
              <w:rPr>
                <w:lang w:val="en-US"/>
              </w:rPr>
            </w:pPr>
          </w:p>
        </w:tc>
        <w:tc>
          <w:tcPr>
            <w:tcW w:w="5849" w:type="dxa"/>
          </w:tcPr>
          <w:p w:rsidR="0017568B" w:rsidRDefault="0017568B" w:rsidP="00B24323">
            <w:pPr>
              <w:pStyle w:val="maintext"/>
              <w:snapToGrid w:val="0"/>
              <w:spacing w:before="0" w:after="120" w:line="240" w:lineRule="auto"/>
              <w:ind w:firstLineChars="0" w:firstLine="0"/>
              <w:rPr>
                <w:lang w:val="en-US"/>
              </w:rPr>
            </w:pPr>
          </w:p>
        </w:tc>
      </w:tr>
      <w:tr w:rsidR="00170977" w:rsidTr="0007686E">
        <w:tc>
          <w:tcPr>
            <w:tcW w:w="1615" w:type="dxa"/>
          </w:tcPr>
          <w:p w:rsidR="00170977" w:rsidRDefault="00170977" w:rsidP="00B24323">
            <w:pPr>
              <w:pStyle w:val="maintext"/>
              <w:snapToGrid w:val="0"/>
              <w:spacing w:before="0" w:after="120" w:line="240" w:lineRule="auto"/>
              <w:ind w:firstLineChars="0" w:firstLine="0"/>
              <w:rPr>
                <w:lang w:val="en-US"/>
              </w:rPr>
            </w:pPr>
            <w:r>
              <w:rPr>
                <w:lang w:val="en-US"/>
              </w:rPr>
              <w:t>Nokia, NSB</w:t>
            </w:r>
          </w:p>
        </w:tc>
        <w:tc>
          <w:tcPr>
            <w:tcW w:w="1097" w:type="dxa"/>
          </w:tcPr>
          <w:p w:rsidR="00170977" w:rsidRDefault="00170977" w:rsidP="00B24323">
            <w:pPr>
              <w:pStyle w:val="maintext"/>
              <w:snapToGrid w:val="0"/>
              <w:spacing w:before="0" w:after="120" w:line="240" w:lineRule="auto"/>
              <w:ind w:firstLineChars="0" w:firstLine="0"/>
              <w:rPr>
                <w:lang w:val="en-US"/>
              </w:rPr>
            </w:pPr>
            <w:r>
              <w:rPr>
                <w:lang w:val="en-US"/>
              </w:rPr>
              <w:t>Alt 3</w:t>
            </w:r>
          </w:p>
        </w:tc>
        <w:tc>
          <w:tcPr>
            <w:tcW w:w="974" w:type="dxa"/>
          </w:tcPr>
          <w:p w:rsidR="00170977" w:rsidRDefault="00170977" w:rsidP="00B24323">
            <w:pPr>
              <w:pStyle w:val="maintext"/>
              <w:snapToGrid w:val="0"/>
              <w:spacing w:before="0" w:after="120" w:line="240" w:lineRule="auto"/>
              <w:ind w:firstLineChars="0" w:firstLine="0"/>
              <w:rPr>
                <w:lang w:val="en-US"/>
              </w:rPr>
            </w:pPr>
            <w:r>
              <w:rPr>
                <w:lang w:val="en-US"/>
              </w:rPr>
              <w:t>Alt 1</w:t>
            </w:r>
          </w:p>
        </w:tc>
        <w:tc>
          <w:tcPr>
            <w:tcW w:w="5849" w:type="dxa"/>
          </w:tcPr>
          <w:p w:rsidR="00170977" w:rsidRDefault="00170977" w:rsidP="00B24323">
            <w:pPr>
              <w:pStyle w:val="maintext"/>
              <w:snapToGrid w:val="0"/>
              <w:spacing w:before="0" w:after="120" w:line="240" w:lineRule="auto"/>
              <w:ind w:firstLineChars="0" w:firstLine="0"/>
              <w:rPr>
                <w:lang w:val="en-US"/>
              </w:rPr>
            </w:pPr>
            <w:r>
              <w:rPr>
                <w:lang w:val="en-US"/>
              </w:rPr>
              <w:t>Reduction of TPMI size shall be related with UE capability. Extra cost of RRC signaling provides some flexibility; but such flexibility won’t buy much.</w:t>
            </w:r>
          </w:p>
        </w:tc>
      </w:tr>
    </w:tbl>
    <w:p w:rsidR="007A2845" w:rsidRDefault="007A2845" w:rsidP="00C56934">
      <w:pPr>
        <w:pStyle w:val="maintext"/>
        <w:snapToGrid w:val="0"/>
        <w:spacing w:before="0" w:after="120" w:line="240" w:lineRule="auto"/>
        <w:ind w:firstLineChars="0" w:firstLine="450"/>
        <w:rPr>
          <w:lang w:val="en-US"/>
        </w:rPr>
      </w:pPr>
    </w:p>
    <w:p w:rsidR="00733D11" w:rsidRPr="00733D11" w:rsidRDefault="00733D11" w:rsidP="00C56934">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sidRPr="00733D11">
        <w:rPr>
          <w:rFonts w:eastAsiaTheme="minorEastAsia"/>
          <w:b/>
          <w:i/>
          <w:lang w:val="en-US" w:eastAsia="zh-CN"/>
        </w:rPr>
        <w:t xml:space="preserve">bservation 1: </w:t>
      </w:r>
      <w:r>
        <w:rPr>
          <w:rFonts w:eastAsiaTheme="minorEastAsia"/>
          <w:b/>
          <w:i/>
          <w:lang w:val="en-US" w:eastAsia="zh-CN"/>
        </w:rPr>
        <w:t xml:space="preserve">for TPMI size reduction, </w:t>
      </w:r>
      <w:r w:rsidRPr="00733D11">
        <w:rPr>
          <w:rFonts w:eastAsiaTheme="minorEastAsia"/>
          <w:b/>
          <w:i/>
          <w:lang w:val="en-US" w:eastAsia="zh-CN"/>
        </w:rPr>
        <w:t>companies view are summarized as follows:</w:t>
      </w:r>
    </w:p>
    <w:p w:rsidR="00733D11" w:rsidRP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 xml:space="preserve">Alt1 has </w:t>
      </w:r>
      <w:r w:rsidR="0017568B">
        <w:rPr>
          <w:rFonts w:eastAsiaTheme="minorEastAsia"/>
          <w:b/>
          <w:i/>
          <w:lang w:val="en-US" w:eastAsia="zh-CN"/>
        </w:rPr>
        <w:t>2</w:t>
      </w:r>
      <w:r w:rsidRPr="00733D11">
        <w:rPr>
          <w:rFonts w:eastAsiaTheme="minorEastAsia"/>
          <w:b/>
          <w:i/>
          <w:lang w:val="en-US" w:eastAsia="zh-CN"/>
        </w:rPr>
        <w:t xml:space="preserve"> </w:t>
      </w:r>
      <w:r w:rsidR="00B24323">
        <w:rPr>
          <w:rFonts w:eastAsiaTheme="minorEastAsia"/>
          <w:b/>
          <w:i/>
          <w:lang w:val="en-US" w:eastAsia="zh-CN"/>
        </w:rPr>
        <w:t>supporting company and 8</w:t>
      </w:r>
      <w:r w:rsidRPr="00733D11">
        <w:rPr>
          <w:rFonts w:eastAsiaTheme="minorEastAsia"/>
          <w:b/>
          <w:i/>
          <w:lang w:val="en-US" w:eastAsia="zh-CN"/>
        </w:rPr>
        <w:t xml:space="preserve"> objecting companies.</w:t>
      </w:r>
    </w:p>
    <w:p w:rsidR="00733D11" w:rsidRP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 xml:space="preserve">Alt2 has 6 supporting companies and </w:t>
      </w:r>
      <w:r w:rsidR="00B24323">
        <w:rPr>
          <w:rFonts w:eastAsiaTheme="minorEastAsia"/>
          <w:b/>
          <w:i/>
          <w:lang w:val="en-US" w:eastAsia="zh-CN"/>
        </w:rPr>
        <w:t>2</w:t>
      </w:r>
      <w:r w:rsidRPr="00733D11">
        <w:rPr>
          <w:rFonts w:eastAsiaTheme="minorEastAsia"/>
          <w:b/>
          <w:i/>
          <w:lang w:val="en-US" w:eastAsia="zh-CN"/>
        </w:rPr>
        <w:t xml:space="preserve"> objecting companies.</w:t>
      </w:r>
    </w:p>
    <w:p w:rsidR="00733D11" w:rsidRP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 xml:space="preserve">Alt3 has </w:t>
      </w:r>
      <w:r w:rsidR="00B24323">
        <w:rPr>
          <w:rFonts w:eastAsiaTheme="minorEastAsia"/>
          <w:b/>
          <w:i/>
          <w:lang w:val="en-US" w:eastAsia="zh-CN"/>
        </w:rPr>
        <w:t>6</w:t>
      </w:r>
      <w:r w:rsidRPr="00733D11">
        <w:rPr>
          <w:rFonts w:eastAsiaTheme="minorEastAsia"/>
          <w:b/>
          <w:i/>
          <w:lang w:val="en-US" w:eastAsia="zh-CN"/>
        </w:rPr>
        <w:t xml:space="preserve"> supporting companies and 3 objecting companies.</w:t>
      </w:r>
    </w:p>
    <w:p w:rsidR="00733D11" w:rsidRPr="00733D11" w:rsidRDefault="00733D11" w:rsidP="00733D11">
      <w:pPr>
        <w:pStyle w:val="maintext"/>
        <w:snapToGrid w:val="0"/>
        <w:spacing w:before="0" w:after="120" w:line="240" w:lineRule="auto"/>
        <w:ind w:firstLineChars="0"/>
        <w:rPr>
          <w:rFonts w:eastAsiaTheme="minorEastAsia"/>
          <w:b/>
          <w:i/>
          <w:lang w:val="en-US" w:eastAsia="zh-CN"/>
        </w:rPr>
      </w:pPr>
    </w:p>
    <w:p w:rsidR="00733D11" w:rsidRDefault="00733D11" w:rsidP="00733D11">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b/>
          <w:i/>
          <w:lang w:val="en-US" w:eastAsia="zh-CN"/>
        </w:rPr>
        <w:lastRenderedPageBreak/>
        <w:t xml:space="preserve">Proposal 1: </w:t>
      </w:r>
    </w:p>
    <w:p w:rsidR="00733D11" w:rsidRPr="00733D11" w:rsidRDefault="00733D11" w:rsidP="00534F94">
      <w:pPr>
        <w:pStyle w:val="maintext"/>
        <w:numPr>
          <w:ilvl w:val="0"/>
          <w:numId w:val="19"/>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 xml:space="preserve">For uplink codebook subset restriction, </w:t>
      </w:r>
      <w:r>
        <w:rPr>
          <w:rFonts w:eastAsiaTheme="minorEastAsia"/>
          <w:b/>
          <w:i/>
          <w:lang w:val="en-US" w:eastAsia="zh-CN"/>
        </w:rPr>
        <w:t xml:space="preserve">support </w:t>
      </w:r>
      <w:r w:rsidRPr="00733D11">
        <w:rPr>
          <w:rFonts w:eastAsiaTheme="minorEastAsia"/>
          <w:b/>
          <w:i/>
          <w:lang w:val="en-US" w:eastAsia="zh-CN"/>
        </w:rPr>
        <w:t xml:space="preserve">3-bit bitmap RRC </w:t>
      </w:r>
      <w:proofErr w:type="spellStart"/>
      <w:r w:rsidRPr="00733D11">
        <w:rPr>
          <w:rFonts w:eastAsiaTheme="minorEastAsia"/>
          <w:b/>
          <w:i/>
          <w:lang w:val="en-US" w:eastAsia="zh-CN"/>
        </w:rPr>
        <w:t>signalling</w:t>
      </w:r>
      <w:proofErr w:type="spellEnd"/>
      <w:r w:rsidRPr="00733D11">
        <w:rPr>
          <w:rFonts w:eastAsiaTheme="minorEastAsia"/>
          <w:b/>
          <w:i/>
          <w:lang w:val="en-US" w:eastAsia="zh-CN"/>
        </w:rPr>
        <w:t xml:space="preserve"> to define the TPMI for coherent transmission, partial coherent transmission and non-coherent transmission</w:t>
      </w:r>
      <w:r>
        <w:rPr>
          <w:rFonts w:eastAsiaTheme="minorEastAsia"/>
          <w:b/>
          <w:i/>
          <w:lang w:val="en-US" w:eastAsia="zh-CN"/>
        </w:rPr>
        <w:t xml:space="preserve"> (Alt2)</w:t>
      </w:r>
      <w:r w:rsidRPr="00733D11">
        <w:rPr>
          <w:rFonts w:eastAsiaTheme="minorEastAsia"/>
          <w:b/>
          <w:i/>
          <w:lang w:val="en-US" w:eastAsia="zh-CN"/>
        </w:rPr>
        <w:t>.</w:t>
      </w:r>
    </w:p>
    <w:p w:rsidR="00733D11" w:rsidRPr="00733D11" w:rsidRDefault="00733D11" w:rsidP="00534F94">
      <w:pPr>
        <w:pStyle w:val="maintext"/>
        <w:numPr>
          <w:ilvl w:val="0"/>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For a UE reporting its capability of partial coherent transmission, it shall not expect the gNB to configure the coherent transmission.</w:t>
      </w:r>
    </w:p>
    <w:p w:rsidR="00733D11" w:rsidRPr="00733D11" w:rsidRDefault="00733D11" w:rsidP="00534F94">
      <w:pPr>
        <w:pStyle w:val="maintext"/>
        <w:numPr>
          <w:ilvl w:val="0"/>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For a UE reporting its capability of non-coherent transmission, it shall not expect the gNB to configure the coherent or partial coherent transmission.</w:t>
      </w:r>
    </w:p>
    <w:p w:rsidR="00733D11" w:rsidRPr="00733D11" w:rsidRDefault="00733D11" w:rsidP="00534F94">
      <w:pPr>
        <w:pStyle w:val="maintext"/>
        <w:numPr>
          <w:ilvl w:val="0"/>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If the RRC signaling is not configured, the TPMI size is determined by UE capability</w:t>
      </w:r>
      <w:r>
        <w:rPr>
          <w:rFonts w:eastAsiaTheme="minorEastAsia"/>
          <w:b/>
          <w:i/>
          <w:lang w:val="en-US" w:eastAsia="zh-CN"/>
        </w:rPr>
        <w:t xml:space="preserve"> (Alt3)</w:t>
      </w:r>
    </w:p>
    <w:p w:rsidR="00733D11" w:rsidRPr="00733D11" w:rsidRDefault="00733D11" w:rsidP="00534F94">
      <w:pPr>
        <w:pStyle w:val="maintext"/>
        <w:numPr>
          <w:ilvl w:val="1"/>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For a UE with capability of coherent transmission, the TPMI size should take the coherent, partial coherent and non-coherent codebook into account.</w:t>
      </w:r>
    </w:p>
    <w:p w:rsidR="00733D11" w:rsidRPr="00733D11" w:rsidRDefault="00733D11" w:rsidP="00534F94">
      <w:pPr>
        <w:pStyle w:val="maintext"/>
        <w:numPr>
          <w:ilvl w:val="1"/>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For a UE with capability of partial coherent transmission, the TPMI size should take partial coherent and non-coherent codebook into account.</w:t>
      </w:r>
    </w:p>
    <w:p w:rsidR="00733D11" w:rsidRPr="00733D11" w:rsidRDefault="00733D11" w:rsidP="00534F94">
      <w:pPr>
        <w:pStyle w:val="maintext"/>
        <w:numPr>
          <w:ilvl w:val="1"/>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For a UE with capability of partial coherent transmission, the TPMI size should only take non-coherent codebook into account.</w:t>
      </w:r>
    </w:p>
    <w:p w:rsidR="00733D11" w:rsidRPr="00733D11" w:rsidRDefault="00733D11" w:rsidP="00C56934">
      <w:pPr>
        <w:pStyle w:val="maintext"/>
        <w:snapToGrid w:val="0"/>
        <w:spacing w:before="0" w:after="120" w:line="240" w:lineRule="auto"/>
        <w:ind w:firstLineChars="0" w:firstLine="450"/>
        <w:rPr>
          <w:rFonts w:eastAsiaTheme="minorEastAsia"/>
          <w:lang w:val="en-US" w:eastAsia="zh-CN"/>
        </w:rPr>
      </w:pPr>
    </w:p>
    <w:p w:rsidR="00B40C13" w:rsidRDefault="00B40C13" w:rsidP="00B40C13">
      <w:pPr>
        <w:pStyle w:val="Heading1"/>
        <w:numPr>
          <w:ilvl w:val="0"/>
          <w:numId w:val="0"/>
        </w:numPr>
        <w:snapToGrid w:val="0"/>
        <w:spacing w:before="0" w:after="120" w:line="240" w:lineRule="auto"/>
        <w:ind w:left="800"/>
        <w:rPr>
          <w:rFonts w:eastAsia="SimSun"/>
          <w:lang w:val="en-US" w:eastAsia="zh-CN"/>
        </w:rPr>
      </w:pPr>
      <w:r>
        <w:rPr>
          <w:rFonts w:eastAsia="SimSun" w:hint="eastAsia"/>
          <w:lang w:val="en-US" w:eastAsia="zh-CN"/>
        </w:rPr>
        <w:t xml:space="preserve">2.2 </w:t>
      </w:r>
      <w:r>
        <w:rPr>
          <w:rFonts w:eastAsia="SimSun"/>
          <w:lang w:val="en-US" w:eastAsia="zh-CN"/>
        </w:rPr>
        <w:t xml:space="preserve">SRS resource configuration for codebook based transmission </w:t>
      </w:r>
    </w:p>
    <w:p w:rsidR="00B40C13" w:rsidRDefault="00B40C13" w:rsidP="00B40C13">
      <w:pPr>
        <w:pStyle w:val="maintext"/>
        <w:snapToGrid w:val="0"/>
        <w:spacing w:before="0" w:after="120" w:line="240" w:lineRule="auto"/>
        <w:ind w:firstLineChars="0" w:firstLine="450"/>
        <w:rPr>
          <w:lang w:val="en-US"/>
        </w:rPr>
      </w:pPr>
      <w:r>
        <w:rPr>
          <w:lang w:val="en-US"/>
        </w:rPr>
        <w:t xml:space="preserve">There are two issues for this topic: one is whether or not to support multiple SRS resources for codebook based transmission; the other is whether the SRS resources for codebook based transmission, non-codebook based transmission and beam management can be configured in the same SRS resource set. </w:t>
      </w:r>
    </w:p>
    <w:p w:rsidR="00B40C13" w:rsidRDefault="00B40C13" w:rsidP="00B40C13">
      <w:pPr>
        <w:pStyle w:val="maintext"/>
        <w:snapToGrid w:val="0"/>
        <w:spacing w:before="0" w:after="120" w:line="240" w:lineRule="auto"/>
        <w:ind w:firstLineChars="0" w:firstLine="450"/>
      </w:pPr>
      <w:r>
        <w:rPr>
          <w:lang w:val="en-US"/>
        </w:rPr>
        <w:t>There are the following alternatives for the issue whether or not to support multiple SRS resources for codebook based transmission:</w:t>
      </w:r>
    </w:p>
    <w:p w:rsidR="00B40C13" w:rsidRDefault="00B40C13" w:rsidP="00534F94">
      <w:pPr>
        <w:pStyle w:val="maintext"/>
        <w:numPr>
          <w:ilvl w:val="0"/>
          <w:numId w:val="7"/>
        </w:numPr>
        <w:snapToGrid w:val="0"/>
        <w:spacing w:before="0" w:after="120" w:line="240" w:lineRule="auto"/>
        <w:ind w:firstLineChars="0"/>
      </w:pPr>
      <w:r>
        <w:t xml:space="preserve">Alt-1: Support </w:t>
      </w:r>
      <w:r>
        <w:rPr>
          <w:lang w:val="en-US"/>
        </w:rPr>
        <w:t>multiple SRS resources for codebook based transmission</w:t>
      </w:r>
    </w:p>
    <w:p w:rsidR="00B40C13" w:rsidRDefault="00B40C13" w:rsidP="00534F94">
      <w:pPr>
        <w:pStyle w:val="maintext"/>
        <w:numPr>
          <w:ilvl w:val="0"/>
          <w:numId w:val="7"/>
        </w:numPr>
        <w:snapToGrid w:val="0"/>
        <w:spacing w:before="0" w:after="120" w:line="240" w:lineRule="auto"/>
        <w:ind w:firstLineChars="0"/>
      </w:pPr>
      <w:r>
        <w:t xml:space="preserve">Alt-2: Do not support </w:t>
      </w:r>
      <w:r>
        <w:rPr>
          <w:lang w:val="en-US"/>
        </w:rPr>
        <w:t>multiple SRS resources for codebook based transmission in phase 1</w:t>
      </w:r>
      <w:r w:rsidR="00C83212">
        <w:rPr>
          <w:rFonts w:eastAsia="MS Mincho"/>
          <w:color w:val="FF0000"/>
          <w:lang w:val="en-US" w:eastAsia="ja-JP"/>
        </w:rPr>
        <w:t>.</w:t>
      </w:r>
    </w:p>
    <w:p w:rsidR="00B40C13" w:rsidRDefault="00B40C13" w:rsidP="00B40C13">
      <w:pPr>
        <w:pStyle w:val="maintext"/>
        <w:snapToGrid w:val="0"/>
        <w:spacing w:before="0" w:after="120" w:line="240" w:lineRule="auto"/>
        <w:ind w:left="720" w:firstLineChars="0" w:firstLine="0"/>
        <w:rPr>
          <w:lang w:val="en-US"/>
        </w:rPr>
      </w:pPr>
    </w:p>
    <w:p w:rsidR="00B40C13" w:rsidRDefault="00B40C13" w:rsidP="00B40C13">
      <w:pPr>
        <w:pStyle w:val="maintext"/>
        <w:snapToGrid w:val="0"/>
        <w:spacing w:before="0" w:after="120" w:line="240" w:lineRule="auto"/>
        <w:ind w:firstLineChars="0" w:firstLine="450"/>
        <w:rPr>
          <w:lang w:val="en-US"/>
        </w:rPr>
      </w:pPr>
      <w:r>
        <w:rPr>
          <w:lang w:val="en-US"/>
        </w:rPr>
        <w:t>Company view are collected in the following table:</w:t>
      </w:r>
    </w:p>
    <w:tbl>
      <w:tblPr>
        <w:tblStyle w:val="TableGrid"/>
        <w:tblW w:w="9535" w:type="dxa"/>
        <w:tblInd w:w="226" w:type="dxa"/>
        <w:tblLook w:val="04A0" w:firstRow="1" w:lastRow="0" w:firstColumn="1" w:lastColumn="0" w:noHBand="0" w:noVBand="1"/>
      </w:tblPr>
      <w:tblGrid>
        <w:gridCol w:w="1615"/>
        <w:gridCol w:w="1097"/>
        <w:gridCol w:w="974"/>
        <w:gridCol w:w="5849"/>
      </w:tblGrid>
      <w:tr w:rsidR="00B40C13" w:rsidTr="0007686E">
        <w:tc>
          <w:tcPr>
            <w:tcW w:w="1615" w:type="dxa"/>
          </w:tcPr>
          <w:p w:rsidR="00B40C13" w:rsidRPr="007A2845" w:rsidRDefault="00B40C13"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Companies</w:t>
            </w:r>
          </w:p>
        </w:tc>
        <w:tc>
          <w:tcPr>
            <w:tcW w:w="1097" w:type="dxa"/>
          </w:tcPr>
          <w:p w:rsidR="00B40C13" w:rsidRPr="007A2845" w:rsidRDefault="00B40C13"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Support</w:t>
            </w:r>
          </w:p>
        </w:tc>
        <w:tc>
          <w:tcPr>
            <w:tcW w:w="974" w:type="dxa"/>
          </w:tcPr>
          <w:p w:rsidR="00B40C13" w:rsidRPr="007A2845" w:rsidRDefault="00B40C13"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Object</w:t>
            </w:r>
          </w:p>
        </w:tc>
        <w:tc>
          <w:tcPr>
            <w:tcW w:w="5849" w:type="dxa"/>
          </w:tcPr>
          <w:p w:rsidR="00B40C13" w:rsidRPr="007A2845" w:rsidRDefault="00B40C13"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w:t>
            </w:r>
            <w:r w:rsidRPr="007A2845">
              <w:rPr>
                <w:rFonts w:eastAsia="SimSun"/>
                <w:b/>
                <w:lang w:val="en-US" w:eastAsia="zh-CN"/>
              </w:rPr>
              <w:t>mments</w:t>
            </w:r>
          </w:p>
        </w:tc>
      </w:tr>
      <w:tr w:rsidR="00B40C13" w:rsidTr="0007686E">
        <w:tc>
          <w:tcPr>
            <w:tcW w:w="1615" w:type="dxa"/>
          </w:tcPr>
          <w:p w:rsidR="00B40C13" w:rsidRPr="007A2845" w:rsidRDefault="00B40C13"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097" w:type="dxa"/>
          </w:tcPr>
          <w:p w:rsidR="00B40C13" w:rsidRPr="007A2845" w:rsidRDefault="00B40C13"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B40C13" w:rsidRPr="007A2845" w:rsidRDefault="00B40C13" w:rsidP="001F61D1">
            <w:pPr>
              <w:pStyle w:val="maintext"/>
              <w:snapToGrid w:val="0"/>
              <w:spacing w:before="0" w:after="120" w:line="240" w:lineRule="auto"/>
              <w:ind w:firstLineChars="0" w:firstLine="0"/>
              <w:rPr>
                <w:rFonts w:eastAsia="SimSun"/>
                <w:lang w:val="en-US" w:eastAsia="zh-CN"/>
              </w:rPr>
            </w:pPr>
          </w:p>
        </w:tc>
        <w:tc>
          <w:tcPr>
            <w:tcW w:w="5849" w:type="dxa"/>
          </w:tcPr>
          <w:p w:rsidR="00B40C13" w:rsidRPr="007A2845" w:rsidRDefault="00B40C13" w:rsidP="00B40C13">
            <w:pPr>
              <w:pStyle w:val="maintext"/>
              <w:snapToGrid w:val="0"/>
              <w:spacing w:before="0" w:after="120" w:line="240" w:lineRule="auto"/>
              <w:ind w:firstLineChars="0" w:firstLine="0"/>
              <w:rPr>
                <w:rFonts w:eastAsia="SimSun"/>
                <w:lang w:val="en-US" w:eastAsia="zh-CN"/>
              </w:rPr>
            </w:pPr>
            <w:r>
              <w:rPr>
                <w:rFonts w:eastAsia="SimSun"/>
                <w:lang w:val="en-US" w:eastAsia="zh-CN"/>
              </w:rPr>
              <w:t>Using 1 SRS resource and current codebook can support the same function</w:t>
            </w:r>
          </w:p>
        </w:tc>
      </w:tr>
      <w:tr w:rsidR="00B40C13" w:rsidTr="0007686E">
        <w:tc>
          <w:tcPr>
            <w:tcW w:w="1615" w:type="dxa"/>
          </w:tcPr>
          <w:p w:rsidR="00B40C13" w:rsidRPr="00D346CF" w:rsidRDefault="00AF1083"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DOCOMO</w:t>
            </w:r>
          </w:p>
        </w:tc>
        <w:tc>
          <w:tcPr>
            <w:tcW w:w="1097" w:type="dxa"/>
          </w:tcPr>
          <w:p w:rsidR="00B40C13" w:rsidRPr="00D346CF" w:rsidRDefault="00AF1083"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Alt-2</w:t>
            </w:r>
          </w:p>
        </w:tc>
        <w:tc>
          <w:tcPr>
            <w:tcW w:w="974" w:type="dxa"/>
          </w:tcPr>
          <w:p w:rsidR="00B40C13" w:rsidRDefault="00B40C13" w:rsidP="001F61D1">
            <w:pPr>
              <w:pStyle w:val="maintext"/>
              <w:snapToGrid w:val="0"/>
              <w:spacing w:before="0" w:after="120" w:line="240" w:lineRule="auto"/>
              <w:ind w:firstLineChars="0" w:firstLine="0"/>
              <w:rPr>
                <w:lang w:val="en-US"/>
              </w:rPr>
            </w:pPr>
          </w:p>
        </w:tc>
        <w:tc>
          <w:tcPr>
            <w:tcW w:w="5849" w:type="dxa"/>
          </w:tcPr>
          <w:p w:rsidR="00B40C13" w:rsidRDefault="00AF108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No SRS resource case should be included in Alt-2.</w:t>
            </w:r>
            <w:r w:rsidR="00C83212">
              <w:rPr>
                <w:rFonts w:eastAsia="MS Mincho"/>
                <w:lang w:val="en-US" w:eastAsia="ja-JP"/>
              </w:rPr>
              <w:t xml:space="preserve"> Suggest to change </w:t>
            </w:r>
            <w:r w:rsidR="00707856">
              <w:rPr>
                <w:rFonts w:eastAsia="MS Mincho" w:hint="eastAsia"/>
                <w:lang w:val="en-US" w:eastAsia="ja-JP"/>
              </w:rPr>
              <w:t>the alternatives as followed:</w:t>
            </w:r>
          </w:p>
          <w:p w:rsidR="00707856" w:rsidRDefault="00707856" w:rsidP="00534F94">
            <w:pPr>
              <w:pStyle w:val="maintext"/>
              <w:numPr>
                <w:ilvl w:val="0"/>
                <w:numId w:val="7"/>
              </w:numPr>
              <w:snapToGrid w:val="0"/>
              <w:spacing w:before="0" w:after="120" w:line="240" w:lineRule="auto"/>
              <w:ind w:firstLineChars="0"/>
            </w:pPr>
            <w:r>
              <w:t xml:space="preserve">Alt-1: Support </w:t>
            </w:r>
            <w:r>
              <w:rPr>
                <w:lang w:val="en-US"/>
              </w:rPr>
              <w:t>multiple SRS resources for codebook based transmission</w:t>
            </w:r>
            <w:r>
              <w:rPr>
                <w:rFonts w:eastAsia="MS Mincho"/>
                <w:color w:val="FF0000"/>
                <w:lang w:val="en-US" w:eastAsia="ja-JP"/>
              </w:rPr>
              <w:t xml:space="preserve">, i.e., </w:t>
            </w:r>
            <w:proofErr w:type="gramStart"/>
            <w:r>
              <w:rPr>
                <w:rFonts w:eastAsia="MS Mincho" w:hint="eastAsia"/>
                <w:color w:val="FF0000"/>
                <w:lang w:val="en-US" w:eastAsia="ja-JP"/>
              </w:rPr>
              <w:t>N(</w:t>
            </w:r>
            <w:proofErr w:type="gramEnd"/>
            <w:r>
              <w:rPr>
                <w:rFonts w:eastAsia="MS Mincho" w:hint="eastAsia"/>
                <w:color w:val="FF0000"/>
                <w:lang w:val="en-US" w:eastAsia="ja-JP"/>
              </w:rPr>
              <w:t>&gt;1), single, or no SRS resource is configured.</w:t>
            </w:r>
          </w:p>
          <w:p w:rsidR="00707856" w:rsidRPr="00604901" w:rsidRDefault="00707856" w:rsidP="00534F94">
            <w:pPr>
              <w:pStyle w:val="maintext"/>
              <w:numPr>
                <w:ilvl w:val="0"/>
                <w:numId w:val="7"/>
              </w:numPr>
              <w:snapToGrid w:val="0"/>
              <w:spacing w:before="0" w:after="120" w:line="240" w:lineRule="auto"/>
              <w:ind w:firstLineChars="0"/>
            </w:pPr>
            <w:r>
              <w:t xml:space="preserve">Alt-2: Do not support </w:t>
            </w:r>
            <w:r>
              <w:rPr>
                <w:lang w:val="en-US"/>
              </w:rPr>
              <w:t>multiple SRS resources for codebook based transmission in phase 1</w:t>
            </w:r>
            <w:r w:rsidRPr="00604901">
              <w:rPr>
                <w:rFonts w:eastAsia="MS Mincho"/>
                <w:color w:val="FF0000"/>
                <w:lang w:val="en-US" w:eastAsia="ja-JP"/>
              </w:rPr>
              <w:t>, i.e., only single or no SRS resource is configured.</w:t>
            </w:r>
          </w:p>
          <w:p w:rsidR="00707856" w:rsidRPr="00D346CF" w:rsidRDefault="00707856" w:rsidP="00D346CF">
            <w:pPr>
              <w:pStyle w:val="maintext"/>
              <w:snapToGrid w:val="0"/>
              <w:spacing w:before="0" w:after="120" w:line="240" w:lineRule="auto"/>
              <w:ind w:left="720" w:firstLineChars="0" w:firstLine="0"/>
              <w:rPr>
                <w:rFonts w:eastAsia="MS Mincho"/>
                <w:lang w:eastAsia="ja-JP"/>
              </w:rPr>
            </w:pPr>
            <w:r>
              <w:rPr>
                <w:rFonts w:eastAsia="MS Mincho" w:hint="eastAsia"/>
                <w:color w:val="FF0000"/>
                <w:lang w:val="en-US" w:eastAsia="ja-JP"/>
              </w:rPr>
              <w:t>Note: when single or no SRS resource is configured, SRI is skipped in DCI.</w:t>
            </w:r>
          </w:p>
        </w:tc>
      </w:tr>
      <w:tr w:rsidR="006D2CFD" w:rsidTr="0007686E">
        <w:tc>
          <w:tcPr>
            <w:tcW w:w="1615" w:type="dxa"/>
          </w:tcPr>
          <w:p w:rsidR="006D2CFD" w:rsidRDefault="006D2CFD" w:rsidP="006D2CFD">
            <w:pPr>
              <w:pStyle w:val="maintext"/>
              <w:snapToGrid w:val="0"/>
              <w:spacing w:before="0" w:after="120" w:line="240" w:lineRule="auto"/>
              <w:ind w:firstLineChars="0" w:firstLine="0"/>
              <w:rPr>
                <w:lang w:val="en-US"/>
              </w:rPr>
            </w:pPr>
            <w:r>
              <w:rPr>
                <w:lang w:val="en-US"/>
              </w:rPr>
              <w:t>Samsung</w:t>
            </w:r>
          </w:p>
        </w:tc>
        <w:tc>
          <w:tcPr>
            <w:tcW w:w="1097" w:type="dxa"/>
          </w:tcPr>
          <w:p w:rsidR="006D2CFD" w:rsidRDefault="006D2CFD" w:rsidP="006D2CFD">
            <w:pPr>
              <w:pStyle w:val="maintext"/>
              <w:snapToGrid w:val="0"/>
              <w:spacing w:before="0" w:after="120" w:line="240" w:lineRule="auto"/>
              <w:ind w:firstLineChars="0" w:firstLine="0"/>
              <w:rPr>
                <w:lang w:val="en-US"/>
              </w:rPr>
            </w:pPr>
            <w:r>
              <w:rPr>
                <w:lang w:val="en-US"/>
              </w:rPr>
              <w:t>Alt-2</w:t>
            </w:r>
          </w:p>
        </w:tc>
        <w:tc>
          <w:tcPr>
            <w:tcW w:w="974" w:type="dxa"/>
          </w:tcPr>
          <w:p w:rsidR="006D2CFD" w:rsidRDefault="0092736E" w:rsidP="006D2CFD">
            <w:pPr>
              <w:pStyle w:val="maintext"/>
              <w:snapToGrid w:val="0"/>
              <w:spacing w:before="0" w:after="120" w:line="240" w:lineRule="auto"/>
              <w:ind w:firstLineChars="0" w:firstLine="0"/>
              <w:rPr>
                <w:lang w:val="en-US"/>
              </w:rPr>
            </w:pPr>
            <w:r>
              <w:rPr>
                <w:lang w:val="en-US"/>
              </w:rPr>
              <w:t>Alt-1</w:t>
            </w:r>
          </w:p>
        </w:tc>
        <w:tc>
          <w:tcPr>
            <w:tcW w:w="5849" w:type="dxa"/>
          </w:tcPr>
          <w:p w:rsidR="006D2CFD" w:rsidRDefault="006D2CFD" w:rsidP="006D2CFD">
            <w:pPr>
              <w:pStyle w:val="maintext"/>
              <w:snapToGrid w:val="0"/>
              <w:spacing w:before="0" w:after="120" w:line="240" w:lineRule="auto"/>
              <w:ind w:firstLineChars="0" w:firstLine="0"/>
              <w:rPr>
                <w:lang w:val="en-US"/>
              </w:rPr>
            </w:pPr>
            <w:r>
              <w:rPr>
                <w:lang w:val="en-US"/>
              </w:rPr>
              <w:t>CB based UL Tx using multiple SRS resources requires more study</w:t>
            </w:r>
          </w:p>
        </w:tc>
      </w:tr>
      <w:tr w:rsidR="00FB2556" w:rsidTr="0007686E">
        <w:tc>
          <w:tcPr>
            <w:tcW w:w="1615" w:type="dxa"/>
          </w:tcPr>
          <w:p w:rsidR="00FB2556" w:rsidRDefault="00FB2556" w:rsidP="00FB2556">
            <w:pPr>
              <w:pStyle w:val="maintext"/>
              <w:snapToGrid w:val="0"/>
              <w:spacing w:before="0" w:after="120" w:line="240" w:lineRule="auto"/>
              <w:ind w:firstLineChars="0" w:firstLine="0"/>
              <w:rPr>
                <w:lang w:val="en-US"/>
              </w:rPr>
            </w:pPr>
            <w:r>
              <w:rPr>
                <w:rFonts w:eastAsia="SimSun" w:hint="eastAsia"/>
                <w:lang w:val="en-US" w:eastAsia="zh-CN"/>
              </w:rPr>
              <w:t>ZTE, Sanechips</w:t>
            </w:r>
          </w:p>
        </w:tc>
        <w:tc>
          <w:tcPr>
            <w:tcW w:w="1097" w:type="dxa"/>
          </w:tcPr>
          <w:p w:rsidR="00FB2556" w:rsidRDefault="00FB2556" w:rsidP="00FB2556">
            <w:pPr>
              <w:pStyle w:val="maintext"/>
              <w:snapToGrid w:val="0"/>
              <w:spacing w:before="0" w:after="120" w:line="240" w:lineRule="auto"/>
              <w:ind w:firstLineChars="0" w:firstLine="0"/>
              <w:rPr>
                <w:lang w:val="en-US"/>
              </w:rPr>
            </w:pPr>
            <w:r>
              <w:rPr>
                <w:rFonts w:eastAsia="SimSun" w:hint="eastAsia"/>
                <w:lang w:val="en-US" w:eastAsia="zh-CN"/>
              </w:rPr>
              <w:t>Alt-1</w:t>
            </w:r>
          </w:p>
        </w:tc>
        <w:tc>
          <w:tcPr>
            <w:tcW w:w="974" w:type="dxa"/>
          </w:tcPr>
          <w:p w:rsidR="00FB2556" w:rsidRDefault="00FB2556" w:rsidP="00FB2556">
            <w:pPr>
              <w:pStyle w:val="maintext"/>
              <w:snapToGrid w:val="0"/>
              <w:spacing w:before="0" w:after="120" w:line="240" w:lineRule="auto"/>
              <w:ind w:firstLineChars="0" w:firstLine="0"/>
              <w:rPr>
                <w:lang w:val="en-US"/>
              </w:rPr>
            </w:pPr>
            <w:r>
              <w:rPr>
                <w:rFonts w:eastAsia="SimSun" w:hint="eastAsia"/>
                <w:lang w:val="en-US" w:eastAsia="zh-CN"/>
              </w:rPr>
              <w:t>Alt-2</w:t>
            </w:r>
          </w:p>
        </w:tc>
        <w:tc>
          <w:tcPr>
            <w:tcW w:w="5849" w:type="dxa"/>
          </w:tcPr>
          <w:p w:rsidR="00FB2556" w:rsidRDefault="00FB2556" w:rsidP="00FB2556">
            <w:pPr>
              <w:pStyle w:val="maintext"/>
              <w:snapToGrid w:val="0"/>
              <w:spacing w:before="0" w:after="120" w:line="240" w:lineRule="auto"/>
              <w:ind w:firstLineChars="0" w:firstLine="0"/>
              <w:rPr>
                <w:rFonts w:eastAsia="SimSun"/>
                <w:iCs/>
                <w:lang w:val="en-US" w:eastAsia="zh-CN"/>
              </w:rPr>
            </w:pPr>
            <w:r>
              <w:rPr>
                <w:rFonts w:eastAsia="SimSun" w:hint="eastAsia"/>
                <w:lang w:val="en-US" w:eastAsia="zh-CN"/>
              </w:rPr>
              <w:t xml:space="preserve">Using multiple SRS resources to </w:t>
            </w:r>
            <w:r>
              <w:rPr>
                <w:rFonts w:eastAsia="SimSun"/>
                <w:lang w:val="en-US" w:eastAsia="zh-CN"/>
              </w:rPr>
              <w:t xml:space="preserve">perform </w:t>
            </w:r>
            <w:r>
              <w:rPr>
                <w:rFonts w:eastAsia="SimSun"/>
                <w:iCs/>
                <w:lang w:val="en-US" w:eastAsia="zh-CN"/>
              </w:rPr>
              <w:t>n</w:t>
            </w:r>
            <w:r w:rsidRPr="00067CF6">
              <w:rPr>
                <w:rFonts w:eastAsia="SimSun"/>
                <w:iCs/>
                <w:lang w:val="en-US" w:eastAsia="zh-CN"/>
              </w:rPr>
              <w:t>on-coherent inter-SRS resource transmission</w:t>
            </w:r>
            <w:r>
              <w:rPr>
                <w:rFonts w:eastAsia="SimSun"/>
                <w:iCs/>
                <w:lang w:val="en-US" w:eastAsia="zh-CN"/>
              </w:rPr>
              <w:t xml:space="preserve"> is needed especially for higher frequency. For those ports which cannot perform coherent transmission, their analog beams can be very different if they are located in different UE panels. In the SRS beam indication discussion, it’s only agreed that the beam of an SRS resource can be associated with other UL or DL signals, i.e., a resource-level beam indication. If Alt-1 is not supported, for those non-coherent SRS ports, we need to introduce port-level beam </w:t>
            </w:r>
            <w:r>
              <w:rPr>
                <w:rFonts w:eastAsia="SimSun"/>
                <w:iCs/>
                <w:lang w:val="en-US" w:eastAsia="zh-CN"/>
              </w:rPr>
              <w:lastRenderedPageBreak/>
              <w:t xml:space="preserve">indication other than the agreed resource-level indication. These would cause much more </w:t>
            </w:r>
            <w:r w:rsidR="00EA6797">
              <w:rPr>
                <w:rFonts w:eastAsia="SimSun"/>
                <w:iCs/>
                <w:lang w:val="en-US" w:eastAsia="zh-CN"/>
              </w:rPr>
              <w:t xml:space="preserve">study and </w:t>
            </w:r>
            <w:r>
              <w:rPr>
                <w:rFonts w:eastAsia="SimSun"/>
                <w:iCs/>
                <w:lang w:val="en-US" w:eastAsia="zh-CN"/>
              </w:rPr>
              <w:t>specification effort than supporting Alt-1.</w:t>
            </w:r>
          </w:p>
          <w:p w:rsidR="00FB2556" w:rsidRDefault="00FB2556" w:rsidP="00FB2556">
            <w:pPr>
              <w:pStyle w:val="maintext"/>
              <w:snapToGrid w:val="0"/>
              <w:spacing w:before="0" w:after="120" w:line="240" w:lineRule="auto"/>
              <w:ind w:firstLineChars="0" w:firstLine="0"/>
              <w:rPr>
                <w:rFonts w:eastAsia="SimSun"/>
                <w:iCs/>
                <w:lang w:val="en-US" w:eastAsia="zh-CN"/>
              </w:rPr>
            </w:pPr>
            <w:r>
              <w:rPr>
                <w:rFonts w:eastAsia="SimSun"/>
                <w:iCs/>
                <w:lang w:val="en-US" w:eastAsia="zh-CN"/>
              </w:rPr>
              <w:t>Therefore we support Alt-1 with the following proposal.</w:t>
            </w:r>
          </w:p>
          <w:p w:rsidR="00715FB7" w:rsidRDefault="00FB2556" w:rsidP="00534F94">
            <w:pPr>
              <w:numPr>
                <w:ilvl w:val="0"/>
                <w:numId w:val="8"/>
              </w:numPr>
              <w:tabs>
                <w:tab w:val="clear" w:pos="720"/>
                <w:tab w:val="left" w:pos="320"/>
              </w:tabs>
              <w:adjustRightInd w:val="0"/>
              <w:snapToGrid w:val="0"/>
              <w:spacing w:after="0" w:line="276" w:lineRule="auto"/>
              <w:ind w:left="739" w:hanging="357"/>
              <w:rPr>
                <w:rFonts w:eastAsia="MS Mincho"/>
                <w:iCs/>
                <w:lang w:val="en-US" w:eastAsia="ja-JP"/>
              </w:rPr>
            </w:pPr>
            <w:r w:rsidRPr="00067CF6">
              <w:rPr>
                <w:rFonts w:eastAsia="MS Mincho"/>
                <w:iCs/>
                <w:lang w:val="en-US" w:eastAsia="ja-JP"/>
              </w:rPr>
              <w:t xml:space="preserve">Non-coherent inter-SRS resource transmission: </w:t>
            </w:r>
          </w:p>
          <w:p w:rsidR="00FB2556" w:rsidRPr="00D346CF" w:rsidRDefault="00FB2556" w:rsidP="00534F94">
            <w:pPr>
              <w:numPr>
                <w:ilvl w:val="1"/>
                <w:numId w:val="8"/>
              </w:numPr>
              <w:tabs>
                <w:tab w:val="left" w:pos="320"/>
              </w:tabs>
              <w:adjustRightInd w:val="0"/>
              <w:snapToGrid w:val="0"/>
              <w:spacing w:after="0" w:line="276" w:lineRule="auto"/>
              <w:rPr>
                <w:rFonts w:eastAsia="MS Mincho"/>
                <w:iCs/>
                <w:lang w:val="en-US" w:eastAsia="ja-JP"/>
              </w:rPr>
            </w:pPr>
            <w:r w:rsidRPr="00D346CF">
              <w:rPr>
                <w:rFonts w:eastAsia="MS Mincho"/>
                <w:iCs/>
                <w:lang w:val="en-US" w:eastAsia="ja-JP"/>
              </w:rPr>
              <w:t xml:space="preserve">One TPMI/TRI per SRS resource is signaled </w:t>
            </w:r>
          </w:p>
        </w:tc>
      </w:tr>
      <w:tr w:rsidR="00D64B97" w:rsidTr="0007686E">
        <w:tc>
          <w:tcPr>
            <w:tcW w:w="1615"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 xml:space="preserve">Huawei, </w:t>
            </w:r>
            <w:proofErr w:type="spellStart"/>
            <w:r>
              <w:rPr>
                <w:rFonts w:eastAsia="SimSun" w:hint="eastAsia"/>
                <w:lang w:val="en-US" w:eastAsia="zh-CN"/>
              </w:rPr>
              <w:t>HiSilicon</w:t>
            </w:r>
            <w:proofErr w:type="spellEnd"/>
          </w:p>
        </w:tc>
        <w:tc>
          <w:tcPr>
            <w:tcW w:w="1097"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974"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5849"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Multiple SRS resource with:</w:t>
            </w:r>
          </w:p>
          <w:p w:rsidR="00D64B97" w:rsidRDefault="00D64B97" w:rsidP="00534F94">
            <w:pPr>
              <w:pStyle w:val="maintext"/>
              <w:numPr>
                <w:ilvl w:val="0"/>
                <w:numId w:val="13"/>
              </w:numPr>
              <w:snapToGrid w:val="0"/>
              <w:spacing w:before="0" w:after="120" w:line="240" w:lineRule="auto"/>
              <w:ind w:firstLineChars="0"/>
              <w:rPr>
                <w:rFonts w:eastAsia="SimSun"/>
                <w:lang w:val="en-US" w:eastAsia="zh-CN"/>
              </w:rPr>
            </w:pPr>
            <w:r>
              <w:rPr>
                <w:rFonts w:eastAsia="SimSun"/>
                <w:lang w:val="en-US" w:eastAsia="zh-CN"/>
              </w:rPr>
              <w:t>Only one TPMI/TRI, or</w:t>
            </w:r>
          </w:p>
          <w:p w:rsidR="00D64B97" w:rsidRPr="00D64B97" w:rsidRDefault="00D64B97" w:rsidP="00534F94">
            <w:pPr>
              <w:pStyle w:val="maintext"/>
              <w:numPr>
                <w:ilvl w:val="0"/>
                <w:numId w:val="13"/>
              </w:numPr>
              <w:snapToGrid w:val="0"/>
              <w:spacing w:before="0" w:after="120" w:line="240" w:lineRule="auto"/>
              <w:ind w:firstLineChars="0"/>
              <w:rPr>
                <w:rFonts w:eastAsia="SimSun"/>
                <w:lang w:val="en-US" w:eastAsia="zh-CN"/>
              </w:rPr>
            </w:pPr>
            <w:r w:rsidRPr="00D64B97">
              <w:rPr>
                <w:rFonts w:eastAsia="SimSun"/>
                <w:lang w:val="en-US" w:eastAsia="zh-CN"/>
              </w:rPr>
              <w:t>One TPMI/TRI per SRS resource</w:t>
            </w:r>
            <w:r>
              <w:rPr>
                <w:rFonts w:eastAsia="SimSun"/>
                <w:lang w:val="en-US" w:eastAsia="zh-CN"/>
              </w:rPr>
              <w:t>. Each set of TPMI/TRI is signaled in separate DCI</w:t>
            </w:r>
          </w:p>
        </w:tc>
      </w:tr>
      <w:tr w:rsidR="00B9231B" w:rsidTr="0007686E">
        <w:tc>
          <w:tcPr>
            <w:tcW w:w="1615" w:type="dxa"/>
          </w:tcPr>
          <w:p w:rsidR="00B9231B" w:rsidRDefault="00B9231B" w:rsidP="00B9231B">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OPPO</w:t>
            </w:r>
          </w:p>
        </w:tc>
        <w:tc>
          <w:tcPr>
            <w:tcW w:w="1097" w:type="dxa"/>
          </w:tcPr>
          <w:p w:rsidR="00B9231B" w:rsidRDefault="00B9231B" w:rsidP="00B9231B">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B9231B" w:rsidRDefault="00B9231B" w:rsidP="00B9231B">
            <w:pPr>
              <w:pStyle w:val="maintext"/>
              <w:snapToGrid w:val="0"/>
              <w:spacing w:before="0" w:after="120" w:line="240" w:lineRule="auto"/>
              <w:ind w:firstLineChars="0" w:firstLine="0"/>
              <w:rPr>
                <w:rFonts w:eastAsia="SimSun"/>
                <w:lang w:val="en-US" w:eastAsia="zh-CN"/>
              </w:rPr>
            </w:pPr>
            <w:r>
              <w:rPr>
                <w:rFonts w:eastAsia="SimSun"/>
                <w:lang w:val="en-US" w:eastAsia="zh-CN"/>
              </w:rPr>
              <w:t>Al</w:t>
            </w:r>
            <w:r>
              <w:rPr>
                <w:rFonts w:eastAsia="SimSun" w:hint="eastAsia"/>
                <w:lang w:val="en-US" w:eastAsia="zh-CN"/>
              </w:rPr>
              <w:t>t-1</w:t>
            </w:r>
          </w:p>
        </w:tc>
        <w:tc>
          <w:tcPr>
            <w:tcW w:w="5849" w:type="dxa"/>
          </w:tcPr>
          <w:p w:rsidR="00B9231B" w:rsidRDefault="00B9231B" w:rsidP="00B9231B">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There are many issues needs to be solved to support Alt-1.</w:t>
            </w:r>
          </w:p>
          <w:p w:rsidR="00B9231B" w:rsidRPr="006B353B" w:rsidRDefault="00B9231B" w:rsidP="00534F94">
            <w:pPr>
              <w:numPr>
                <w:ilvl w:val="0"/>
                <w:numId w:val="9"/>
              </w:numPr>
              <w:tabs>
                <w:tab w:val="left" w:pos="1440"/>
              </w:tabs>
              <w:spacing w:after="120"/>
              <w:ind w:left="714" w:hanging="357"/>
              <w:jc w:val="both"/>
            </w:pPr>
            <w:r>
              <w:rPr>
                <w:rFonts w:eastAsia="SimSun" w:hint="eastAsia"/>
                <w:lang w:eastAsia="zh-CN"/>
              </w:rPr>
              <w:t xml:space="preserve">The DCI </w:t>
            </w:r>
            <w:r>
              <w:rPr>
                <w:rFonts w:eastAsia="SimSun"/>
                <w:lang w:eastAsia="zh-CN"/>
              </w:rPr>
              <w:t>overhead</w:t>
            </w:r>
            <w:r>
              <w:rPr>
                <w:rFonts w:eastAsia="SimSun" w:hint="eastAsia"/>
                <w:lang w:eastAsia="zh-CN"/>
              </w:rPr>
              <w:t xml:space="preserve"> will be significantly increased by multiple RI/PMI/SRI indication</w:t>
            </w:r>
          </w:p>
          <w:p w:rsidR="00B9231B" w:rsidRPr="00DC2B89" w:rsidRDefault="00B9231B" w:rsidP="00534F94">
            <w:pPr>
              <w:numPr>
                <w:ilvl w:val="0"/>
                <w:numId w:val="9"/>
              </w:numPr>
              <w:tabs>
                <w:tab w:val="left" w:pos="1440"/>
              </w:tabs>
              <w:spacing w:after="120"/>
              <w:ind w:left="714" w:hanging="357"/>
              <w:jc w:val="both"/>
            </w:pPr>
            <w:r w:rsidRPr="006F2F28">
              <w:rPr>
                <w:rFonts w:eastAsia="SimSun" w:hint="eastAsia"/>
                <w:lang w:eastAsia="zh-CN"/>
              </w:rPr>
              <w:t>N</w:t>
            </w:r>
            <w:r w:rsidRPr="00B864D4">
              <w:rPr>
                <w:rFonts w:hint="eastAsia"/>
              </w:rPr>
              <w:t xml:space="preserve">ew definition of TPMI </w:t>
            </w:r>
            <w:r w:rsidRPr="006F2F28">
              <w:rPr>
                <w:rFonts w:eastAsia="SimSun" w:hint="eastAsia"/>
                <w:lang w:eastAsia="zh-CN"/>
              </w:rPr>
              <w:t>needs to</w:t>
            </w:r>
            <w:r w:rsidRPr="00B864D4">
              <w:rPr>
                <w:rFonts w:hint="eastAsia"/>
              </w:rPr>
              <w:t xml:space="preserve"> be introduced for coherent </w:t>
            </w:r>
            <w:r w:rsidRPr="00B864D4">
              <w:t>transmission</w:t>
            </w:r>
            <w:r w:rsidRPr="00B864D4">
              <w:rPr>
                <w:rFonts w:hint="eastAsia"/>
              </w:rPr>
              <w:t xml:space="preserve">. </w:t>
            </w:r>
          </w:p>
          <w:p w:rsidR="00B9231B" w:rsidRPr="006B353B" w:rsidRDefault="00B9231B" w:rsidP="00534F94">
            <w:pPr>
              <w:numPr>
                <w:ilvl w:val="0"/>
                <w:numId w:val="9"/>
              </w:numPr>
              <w:tabs>
                <w:tab w:val="left" w:pos="1440"/>
              </w:tabs>
              <w:spacing w:after="120"/>
              <w:ind w:left="714" w:hanging="357"/>
              <w:jc w:val="both"/>
            </w:pPr>
            <w:r w:rsidRPr="004F4D15">
              <w:rPr>
                <w:rFonts w:eastAsia="SimSun" w:hint="eastAsia"/>
                <w:lang w:eastAsia="zh-CN"/>
              </w:rPr>
              <w:t>Grouping of SRS resources should be supported</w:t>
            </w:r>
            <w:r>
              <w:rPr>
                <w:rFonts w:eastAsia="SimSun" w:hint="eastAsia"/>
                <w:lang w:eastAsia="zh-CN"/>
              </w:rPr>
              <w:t>, which needs further discussion.</w:t>
            </w:r>
          </w:p>
          <w:p w:rsidR="00B9231B" w:rsidRPr="006B353B" w:rsidRDefault="00B9231B" w:rsidP="00534F94">
            <w:pPr>
              <w:numPr>
                <w:ilvl w:val="0"/>
                <w:numId w:val="9"/>
              </w:numPr>
              <w:tabs>
                <w:tab w:val="left" w:pos="1440"/>
              </w:tabs>
              <w:spacing w:after="120"/>
              <w:ind w:left="714" w:hanging="357"/>
              <w:jc w:val="both"/>
            </w:pPr>
            <w:r w:rsidRPr="004F4D15">
              <w:rPr>
                <w:rFonts w:eastAsia="SimSun" w:hint="eastAsia"/>
                <w:lang w:eastAsia="zh-CN"/>
              </w:rPr>
              <w:t xml:space="preserve">Since the transmit power is associated with beam </w:t>
            </w:r>
            <w:r w:rsidRPr="004F4D15">
              <w:rPr>
                <w:rFonts w:eastAsia="SimSun"/>
                <w:lang w:eastAsia="zh-CN"/>
              </w:rPr>
              <w:t>indication</w:t>
            </w:r>
            <w:r w:rsidRPr="004F4D15">
              <w:rPr>
                <w:rFonts w:eastAsia="SimSun" w:hint="eastAsia"/>
                <w:lang w:eastAsia="zh-CN"/>
              </w:rPr>
              <w:t xml:space="preserve"> (e.g. SRI) for PUSCH, if PUSCH/data layers with different beam</w:t>
            </w:r>
            <w:r>
              <w:rPr>
                <w:rFonts w:eastAsia="SimSun" w:hint="eastAsia"/>
                <w:lang w:eastAsia="zh-CN"/>
              </w:rPr>
              <w:t>s</w:t>
            </w:r>
            <w:r w:rsidRPr="004F4D15">
              <w:rPr>
                <w:rFonts w:eastAsia="SimSun" w:hint="eastAsia"/>
                <w:lang w:eastAsia="zh-CN"/>
              </w:rPr>
              <w:t xml:space="preserve"> (SRI</w:t>
            </w:r>
            <w:r>
              <w:rPr>
                <w:rFonts w:eastAsia="SimSun" w:hint="eastAsia"/>
                <w:lang w:eastAsia="zh-CN"/>
              </w:rPr>
              <w:t>s</w:t>
            </w:r>
            <w:r w:rsidRPr="004F4D15">
              <w:rPr>
                <w:rFonts w:eastAsia="SimSun" w:hint="eastAsia"/>
                <w:lang w:eastAsia="zh-CN"/>
              </w:rPr>
              <w:t xml:space="preserve">) can be transmitted simultaneously, </w:t>
            </w:r>
            <w:r>
              <w:rPr>
                <w:rFonts w:eastAsia="SimSun" w:hint="eastAsia"/>
                <w:lang w:eastAsia="zh-CN"/>
              </w:rPr>
              <w:t>n</w:t>
            </w:r>
            <w:r w:rsidRPr="004F4D15">
              <w:rPr>
                <w:rFonts w:eastAsia="SimSun" w:hint="eastAsia"/>
                <w:lang w:eastAsia="zh-CN"/>
              </w:rPr>
              <w:t xml:space="preserve">ew power </w:t>
            </w:r>
            <w:r w:rsidRPr="004F4D15">
              <w:rPr>
                <w:rFonts w:eastAsia="SimSun"/>
                <w:lang w:eastAsia="zh-CN"/>
              </w:rPr>
              <w:t>control</w:t>
            </w:r>
            <w:r w:rsidRPr="004F4D15">
              <w:rPr>
                <w:rFonts w:eastAsia="SimSun" w:hint="eastAsia"/>
                <w:lang w:eastAsia="zh-CN"/>
              </w:rPr>
              <w:t xml:space="preserve"> mechanism to support panel/layer specific </w:t>
            </w:r>
            <w:r w:rsidRPr="004F4D15">
              <w:rPr>
                <w:rFonts w:eastAsia="SimSun"/>
                <w:lang w:eastAsia="zh-CN"/>
              </w:rPr>
              <w:t>power</w:t>
            </w:r>
            <w:r w:rsidRPr="004F4D15">
              <w:rPr>
                <w:rFonts w:eastAsia="SimSun" w:hint="eastAsia"/>
                <w:lang w:eastAsia="zh-CN"/>
              </w:rPr>
              <w:t xml:space="preserve"> control needs to be carefully </w:t>
            </w:r>
            <w:r w:rsidRPr="004F4D15">
              <w:rPr>
                <w:rFonts w:eastAsia="SimSun"/>
                <w:lang w:eastAsia="zh-CN"/>
              </w:rPr>
              <w:t>studied</w:t>
            </w:r>
            <w:r w:rsidRPr="004F4D15">
              <w:rPr>
                <w:rFonts w:eastAsia="SimSun" w:hint="eastAsia"/>
                <w:lang w:eastAsia="zh-CN"/>
              </w:rPr>
              <w:t xml:space="preserve">. </w:t>
            </w:r>
          </w:p>
          <w:p w:rsidR="00B9231B" w:rsidRDefault="00B9231B" w:rsidP="00B9231B">
            <w:pPr>
              <w:pStyle w:val="maintext"/>
              <w:snapToGrid w:val="0"/>
              <w:spacing w:before="0" w:after="120" w:line="240" w:lineRule="auto"/>
              <w:ind w:firstLineChars="0" w:firstLine="0"/>
              <w:rPr>
                <w:rFonts w:eastAsia="SimSun"/>
                <w:iCs/>
                <w:lang w:eastAsia="zh-CN"/>
              </w:rPr>
            </w:pPr>
            <w:r>
              <w:rPr>
                <w:rFonts w:eastAsia="SimSun" w:hint="eastAsia"/>
                <w:lang w:val="en-US" w:eastAsia="zh-CN"/>
              </w:rPr>
              <w:t xml:space="preserve">The scenario of </w:t>
            </w:r>
            <w:r>
              <w:rPr>
                <w:rFonts w:eastAsia="SimSun"/>
                <w:lang w:val="en-US" w:eastAsia="zh-CN"/>
              </w:rPr>
              <w:t>multiple</w:t>
            </w:r>
            <w:r>
              <w:rPr>
                <w:rFonts w:eastAsia="SimSun" w:hint="eastAsia"/>
                <w:lang w:val="en-US" w:eastAsia="zh-CN"/>
              </w:rPr>
              <w:t xml:space="preserve"> panels has been deprioritized in </w:t>
            </w:r>
            <w:r>
              <w:rPr>
                <w:rFonts w:eastAsia="SimSun" w:hint="eastAsia"/>
                <w:iCs/>
                <w:lang w:eastAsia="zh-CN"/>
              </w:rPr>
              <w:t>RAN plenary. We can</w:t>
            </w:r>
            <w:r>
              <w:rPr>
                <w:rFonts w:eastAsia="SimSun"/>
                <w:iCs/>
                <w:lang w:eastAsia="zh-CN"/>
              </w:rPr>
              <w:t>’</w:t>
            </w:r>
            <w:r>
              <w:rPr>
                <w:rFonts w:eastAsia="SimSun" w:hint="eastAsia"/>
                <w:iCs/>
                <w:lang w:eastAsia="zh-CN"/>
              </w:rPr>
              <w:t xml:space="preserve">t agree on a transmission scheme without full details (e.g. corresponding power control). Coherent or non-coherent inter-SRS resource </w:t>
            </w:r>
            <w:r>
              <w:rPr>
                <w:rFonts w:eastAsia="SimSun"/>
                <w:iCs/>
                <w:lang w:eastAsia="zh-CN"/>
              </w:rPr>
              <w:t>transmission</w:t>
            </w:r>
            <w:r>
              <w:rPr>
                <w:rFonts w:eastAsia="SimSun" w:hint="eastAsia"/>
                <w:iCs/>
                <w:lang w:eastAsia="zh-CN"/>
              </w:rPr>
              <w:t xml:space="preserve"> should not be discussed before December 2017 in phase 1.</w:t>
            </w:r>
          </w:p>
          <w:p w:rsidR="00B9231B" w:rsidRDefault="00B9231B" w:rsidP="00B9231B">
            <w:pPr>
              <w:pStyle w:val="maintext"/>
              <w:snapToGrid w:val="0"/>
              <w:spacing w:before="0" w:after="120" w:line="240" w:lineRule="auto"/>
              <w:ind w:firstLineChars="0" w:firstLine="0"/>
              <w:rPr>
                <w:rFonts w:eastAsia="SimSun"/>
                <w:lang w:val="en-US" w:eastAsia="zh-CN"/>
              </w:rPr>
            </w:pPr>
          </w:p>
        </w:tc>
      </w:tr>
      <w:tr w:rsidR="00B9231B" w:rsidTr="0007686E">
        <w:tc>
          <w:tcPr>
            <w:tcW w:w="1615" w:type="dxa"/>
          </w:tcPr>
          <w:p w:rsidR="00B9231B" w:rsidRDefault="00B9231B"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vivo</w:t>
            </w:r>
          </w:p>
        </w:tc>
        <w:tc>
          <w:tcPr>
            <w:tcW w:w="1097" w:type="dxa"/>
          </w:tcPr>
          <w:p w:rsidR="00B9231B" w:rsidRDefault="00B9231B"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B9231B" w:rsidRDefault="00B9231B" w:rsidP="001A554E">
            <w:pPr>
              <w:pStyle w:val="maintext"/>
              <w:snapToGrid w:val="0"/>
              <w:spacing w:before="0" w:after="120" w:line="240" w:lineRule="auto"/>
              <w:ind w:firstLineChars="0" w:firstLine="0"/>
              <w:rPr>
                <w:rFonts w:eastAsia="SimSun"/>
                <w:lang w:val="en-US" w:eastAsia="zh-CN"/>
              </w:rPr>
            </w:pPr>
          </w:p>
        </w:tc>
        <w:tc>
          <w:tcPr>
            <w:tcW w:w="5849" w:type="dxa"/>
          </w:tcPr>
          <w:p w:rsidR="00B9231B" w:rsidRDefault="002F3ED1" w:rsidP="00E96B53">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With </w:t>
            </w:r>
            <w:r w:rsidR="006E3A91">
              <w:rPr>
                <w:rFonts w:eastAsia="SimSun"/>
                <w:lang w:val="en-US" w:eastAsia="zh-CN"/>
              </w:rPr>
              <w:t xml:space="preserve">current agreement on support of various </w:t>
            </w:r>
            <w:r w:rsidR="00F56A76">
              <w:rPr>
                <w:rFonts w:eastAsia="SimSun"/>
                <w:lang w:val="en-US" w:eastAsia="zh-CN"/>
              </w:rPr>
              <w:t>transmission with different coherence level in one SRS resource,</w:t>
            </w:r>
            <w:r w:rsidR="001964F7">
              <w:rPr>
                <w:rFonts w:eastAsia="SimSun"/>
                <w:lang w:val="en-US" w:eastAsia="zh-CN"/>
              </w:rPr>
              <w:t xml:space="preserve"> there is no need to trigger uplink transmission with more than one SRS resource.</w:t>
            </w:r>
            <w:r w:rsidR="00F56A76">
              <w:rPr>
                <w:rFonts w:eastAsia="SimSun"/>
                <w:lang w:val="en-US" w:eastAsia="zh-CN"/>
              </w:rPr>
              <w:t xml:space="preserve"> </w:t>
            </w:r>
            <w:r w:rsidR="00B9231B">
              <w:rPr>
                <w:rFonts w:eastAsia="SimSun"/>
                <w:lang w:val="en-US" w:eastAsia="zh-CN"/>
              </w:rPr>
              <w:t xml:space="preserve"> </w:t>
            </w:r>
          </w:p>
        </w:tc>
      </w:tr>
      <w:tr w:rsidR="00FD14DE" w:rsidTr="0007686E">
        <w:tc>
          <w:tcPr>
            <w:tcW w:w="1615" w:type="dxa"/>
          </w:tcPr>
          <w:p w:rsidR="00FD14DE" w:rsidRDefault="00FD14DE" w:rsidP="001A554E">
            <w:pPr>
              <w:pStyle w:val="maintext"/>
              <w:snapToGrid w:val="0"/>
              <w:spacing w:before="0" w:after="120" w:line="240" w:lineRule="auto"/>
              <w:ind w:firstLineChars="0" w:firstLine="0"/>
              <w:rPr>
                <w:lang w:val="en-US"/>
              </w:rPr>
            </w:pPr>
            <w:r>
              <w:rPr>
                <w:lang w:val="en-US"/>
              </w:rPr>
              <w:t>LGE</w:t>
            </w:r>
          </w:p>
        </w:tc>
        <w:tc>
          <w:tcPr>
            <w:tcW w:w="1097" w:type="dxa"/>
          </w:tcPr>
          <w:p w:rsidR="00FD14DE" w:rsidRDefault="00FD14DE" w:rsidP="001A554E">
            <w:pPr>
              <w:pStyle w:val="maintext"/>
              <w:snapToGrid w:val="0"/>
              <w:spacing w:before="0" w:after="120" w:line="240" w:lineRule="auto"/>
              <w:ind w:firstLineChars="0" w:firstLine="0"/>
              <w:rPr>
                <w:lang w:val="en-US"/>
              </w:rPr>
            </w:pPr>
            <w:r>
              <w:rPr>
                <w:lang w:val="en-US"/>
              </w:rPr>
              <w:t>Alt-1</w:t>
            </w:r>
          </w:p>
        </w:tc>
        <w:tc>
          <w:tcPr>
            <w:tcW w:w="974" w:type="dxa"/>
          </w:tcPr>
          <w:p w:rsidR="00FD14DE" w:rsidRDefault="00FD14DE" w:rsidP="001A554E">
            <w:pPr>
              <w:pStyle w:val="maintext"/>
              <w:snapToGrid w:val="0"/>
              <w:spacing w:before="0" w:after="120" w:line="240" w:lineRule="auto"/>
              <w:ind w:firstLineChars="0" w:firstLine="0"/>
              <w:rPr>
                <w:lang w:val="en-US"/>
              </w:rPr>
            </w:pPr>
          </w:p>
        </w:tc>
        <w:tc>
          <w:tcPr>
            <w:tcW w:w="5849" w:type="dxa"/>
          </w:tcPr>
          <w:p w:rsidR="00FD14DE" w:rsidRDefault="00FD14DE" w:rsidP="001A554E">
            <w:pPr>
              <w:pStyle w:val="maintext"/>
              <w:snapToGrid w:val="0"/>
              <w:spacing w:before="0" w:after="120" w:line="240" w:lineRule="auto"/>
              <w:ind w:firstLineChars="0" w:firstLine="0"/>
              <w:rPr>
                <w:lang w:val="en-US"/>
              </w:rPr>
            </w:pPr>
            <w:r>
              <w:rPr>
                <w:rFonts w:hint="eastAsia"/>
                <w:lang w:val="en-US"/>
              </w:rPr>
              <w:t xml:space="preserve">Since </w:t>
            </w:r>
            <w:r>
              <w:rPr>
                <w:lang w:val="en-US"/>
              </w:rPr>
              <w:t xml:space="preserve">the case of </w:t>
            </w:r>
            <w:r>
              <w:rPr>
                <w:rFonts w:hint="eastAsia"/>
                <w:lang w:val="en-US"/>
              </w:rPr>
              <w:t>multiple SRS resource</w:t>
            </w:r>
            <w:r>
              <w:rPr>
                <w:lang w:val="en-US"/>
              </w:rPr>
              <w:t>s had been agreed, we are okay with ZTE proposal with following updates:</w:t>
            </w:r>
          </w:p>
          <w:p w:rsidR="00FD14DE" w:rsidRPr="00A221F8" w:rsidRDefault="00FD14DE" w:rsidP="00534F94">
            <w:pPr>
              <w:numPr>
                <w:ilvl w:val="0"/>
                <w:numId w:val="8"/>
              </w:numPr>
              <w:tabs>
                <w:tab w:val="clear" w:pos="720"/>
                <w:tab w:val="left" w:pos="320"/>
              </w:tabs>
              <w:adjustRightInd w:val="0"/>
              <w:snapToGrid w:val="0"/>
              <w:spacing w:after="0" w:line="276" w:lineRule="auto"/>
              <w:ind w:left="739" w:hanging="357"/>
              <w:rPr>
                <w:rFonts w:eastAsia="MS Mincho"/>
                <w:iCs/>
                <w:lang w:val="en-US" w:eastAsia="ja-JP"/>
              </w:rPr>
            </w:pPr>
            <w:r w:rsidRPr="00A221F8">
              <w:rPr>
                <w:rFonts w:eastAsia="MS Mincho"/>
                <w:iCs/>
                <w:lang w:val="en-US" w:eastAsia="ja-JP"/>
              </w:rPr>
              <w:t xml:space="preserve">Non-coherent inter-SRS resource transmission: </w:t>
            </w:r>
          </w:p>
          <w:p w:rsidR="00FD14DE" w:rsidRPr="00A221F8" w:rsidRDefault="00FD14DE" w:rsidP="00534F94">
            <w:pPr>
              <w:numPr>
                <w:ilvl w:val="1"/>
                <w:numId w:val="8"/>
              </w:numPr>
              <w:tabs>
                <w:tab w:val="left" w:pos="320"/>
              </w:tabs>
              <w:adjustRightInd w:val="0"/>
              <w:snapToGrid w:val="0"/>
              <w:spacing w:after="0" w:line="276" w:lineRule="auto"/>
              <w:rPr>
                <w:lang w:val="en-US"/>
              </w:rPr>
            </w:pPr>
            <w:r w:rsidRPr="00A221F8">
              <w:rPr>
                <w:rFonts w:eastAsia="MS Mincho"/>
                <w:iCs/>
                <w:lang w:val="en-US" w:eastAsia="ja-JP"/>
              </w:rPr>
              <w:t>One TPMI per SRS resource is signaled</w:t>
            </w:r>
            <w:r>
              <w:rPr>
                <w:rFonts w:eastAsia="MS Mincho"/>
                <w:iCs/>
                <w:lang w:val="en-US" w:eastAsia="ja-JP"/>
              </w:rPr>
              <w:t>, where one TRI or separate TRI per SRS resource is FFS.</w:t>
            </w:r>
          </w:p>
          <w:p w:rsidR="00FD14DE" w:rsidRPr="00A221F8" w:rsidRDefault="00FD14DE" w:rsidP="00534F94">
            <w:pPr>
              <w:numPr>
                <w:ilvl w:val="1"/>
                <w:numId w:val="8"/>
              </w:numPr>
              <w:tabs>
                <w:tab w:val="left" w:pos="320"/>
              </w:tabs>
              <w:adjustRightInd w:val="0"/>
              <w:snapToGrid w:val="0"/>
              <w:spacing w:after="0" w:line="276" w:lineRule="auto"/>
              <w:rPr>
                <w:lang w:val="en-US"/>
              </w:rPr>
            </w:pPr>
            <w:r>
              <w:rPr>
                <w:rFonts w:eastAsia="MS Mincho"/>
                <w:iCs/>
                <w:lang w:val="en-US" w:eastAsia="ja-JP"/>
              </w:rPr>
              <w:t>If one TRI is agreed, it can be embedded in DMRS table.</w:t>
            </w:r>
          </w:p>
          <w:p w:rsidR="00FD14DE" w:rsidRDefault="00FD14DE" w:rsidP="001A554E">
            <w:pPr>
              <w:tabs>
                <w:tab w:val="left" w:pos="320"/>
              </w:tabs>
              <w:adjustRightInd w:val="0"/>
              <w:snapToGrid w:val="0"/>
              <w:spacing w:after="0" w:line="276" w:lineRule="auto"/>
              <w:rPr>
                <w:lang w:val="en-US"/>
              </w:rPr>
            </w:pPr>
          </w:p>
        </w:tc>
      </w:tr>
      <w:tr w:rsidR="00E362BE" w:rsidTr="0007686E">
        <w:tc>
          <w:tcPr>
            <w:tcW w:w="1615" w:type="dxa"/>
          </w:tcPr>
          <w:p w:rsidR="00E362BE" w:rsidRPr="00E362BE" w:rsidRDefault="00E362BE"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CATT</w:t>
            </w:r>
          </w:p>
        </w:tc>
        <w:tc>
          <w:tcPr>
            <w:tcW w:w="1097" w:type="dxa"/>
          </w:tcPr>
          <w:p w:rsidR="00E362BE" w:rsidRDefault="00E362BE" w:rsidP="001A554E">
            <w:pPr>
              <w:pStyle w:val="maintext"/>
              <w:snapToGrid w:val="0"/>
              <w:spacing w:before="0" w:after="120" w:line="240" w:lineRule="auto"/>
              <w:ind w:firstLineChars="0" w:firstLine="0"/>
              <w:rPr>
                <w:lang w:val="en-US"/>
              </w:rPr>
            </w:pPr>
            <w:r>
              <w:rPr>
                <w:rFonts w:eastAsia="SimSun" w:hint="eastAsia"/>
                <w:lang w:val="en-US" w:eastAsia="zh-CN"/>
              </w:rPr>
              <w:t>Alt-2</w:t>
            </w:r>
          </w:p>
        </w:tc>
        <w:tc>
          <w:tcPr>
            <w:tcW w:w="974" w:type="dxa"/>
          </w:tcPr>
          <w:p w:rsidR="00E362BE" w:rsidRPr="00E362BE" w:rsidRDefault="00E362BE" w:rsidP="001A554E">
            <w:pPr>
              <w:pStyle w:val="maintext"/>
              <w:snapToGrid w:val="0"/>
              <w:spacing w:before="0" w:after="120" w:line="240" w:lineRule="auto"/>
              <w:ind w:firstLineChars="0" w:firstLine="0"/>
              <w:rPr>
                <w:rFonts w:eastAsia="SimSun"/>
                <w:lang w:val="en-US" w:eastAsia="zh-CN"/>
              </w:rPr>
            </w:pPr>
            <w:r>
              <w:rPr>
                <w:rFonts w:eastAsia="SimSun"/>
                <w:lang w:val="en-US" w:eastAsia="zh-CN"/>
              </w:rPr>
              <w:t>A</w:t>
            </w:r>
            <w:r>
              <w:rPr>
                <w:rFonts w:eastAsia="SimSun" w:hint="eastAsia"/>
                <w:lang w:val="en-US" w:eastAsia="zh-CN"/>
              </w:rPr>
              <w:t>lt-1</w:t>
            </w:r>
          </w:p>
        </w:tc>
        <w:tc>
          <w:tcPr>
            <w:tcW w:w="5849" w:type="dxa"/>
          </w:tcPr>
          <w:p w:rsidR="00E362BE" w:rsidRDefault="00E362BE" w:rsidP="001A554E">
            <w:pPr>
              <w:pStyle w:val="maintext"/>
              <w:snapToGrid w:val="0"/>
              <w:spacing w:before="0" w:after="120" w:line="240" w:lineRule="auto"/>
              <w:ind w:firstLineChars="0" w:firstLine="0"/>
              <w:rPr>
                <w:lang w:val="en-US"/>
              </w:rPr>
            </w:pPr>
            <w:r>
              <w:rPr>
                <w:rFonts w:eastAsia="SimSun" w:hint="eastAsia"/>
                <w:lang w:val="en-US" w:eastAsia="zh-CN"/>
              </w:rPr>
              <w:t xml:space="preserve">The scenario of </w:t>
            </w:r>
            <w:r>
              <w:rPr>
                <w:rFonts w:eastAsia="SimSun"/>
                <w:lang w:val="en-US" w:eastAsia="zh-CN"/>
              </w:rPr>
              <w:t>multiple</w:t>
            </w:r>
            <w:r>
              <w:rPr>
                <w:rFonts w:eastAsia="SimSun" w:hint="eastAsia"/>
                <w:lang w:val="en-US" w:eastAsia="zh-CN"/>
              </w:rPr>
              <w:t xml:space="preserve"> panels has been de</w:t>
            </w:r>
            <w:r w:rsidR="00EE06C9">
              <w:rPr>
                <w:rFonts w:eastAsia="SimSun" w:hint="eastAsia"/>
                <w:lang w:val="en-US" w:eastAsia="zh-CN"/>
              </w:rPr>
              <w:t>-</w:t>
            </w:r>
            <w:r>
              <w:rPr>
                <w:rFonts w:eastAsia="SimSun" w:hint="eastAsia"/>
                <w:lang w:val="en-US" w:eastAsia="zh-CN"/>
              </w:rPr>
              <w:t>prioritized, and should be discussed in the later phase</w:t>
            </w:r>
            <w:r>
              <w:rPr>
                <w:rFonts w:eastAsia="SimSun" w:hint="eastAsia"/>
                <w:iCs/>
                <w:lang w:eastAsia="zh-CN"/>
              </w:rPr>
              <w:t xml:space="preserve">. </w:t>
            </w:r>
            <w:r>
              <w:rPr>
                <w:rFonts w:eastAsia="SimSun" w:hint="eastAsia"/>
                <w:lang w:val="en-US" w:eastAsia="zh-CN"/>
              </w:rPr>
              <w:t xml:space="preserve">For single panel, the two schemes can achieve same function, while Alt-2 requires equal or less overhead compared to Alt-1. </w:t>
            </w:r>
          </w:p>
        </w:tc>
      </w:tr>
      <w:tr w:rsidR="00E543CB" w:rsidTr="0007686E">
        <w:tc>
          <w:tcPr>
            <w:tcW w:w="1615" w:type="dxa"/>
          </w:tcPr>
          <w:p w:rsidR="00E543CB" w:rsidRDefault="00E543CB"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Lenovo</w:t>
            </w:r>
            <w:r>
              <w:rPr>
                <w:rFonts w:eastAsia="SimSun"/>
                <w:lang w:val="en-US" w:eastAsia="zh-CN"/>
              </w:rPr>
              <w:t>, Motorola</w:t>
            </w:r>
          </w:p>
        </w:tc>
        <w:tc>
          <w:tcPr>
            <w:tcW w:w="1097" w:type="dxa"/>
          </w:tcPr>
          <w:p w:rsidR="00E543CB" w:rsidRDefault="00E543CB"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E543CB" w:rsidRDefault="00755F04"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5849" w:type="dxa"/>
          </w:tcPr>
          <w:p w:rsidR="00E543CB" w:rsidRDefault="00755F04" w:rsidP="001A554E">
            <w:pPr>
              <w:pStyle w:val="maintext"/>
              <w:snapToGrid w:val="0"/>
              <w:spacing w:before="0" w:after="120" w:line="240" w:lineRule="auto"/>
              <w:ind w:firstLineChars="0" w:firstLine="0"/>
              <w:rPr>
                <w:rFonts w:eastAsia="SimSun"/>
                <w:lang w:val="en-US" w:eastAsia="zh-CN"/>
              </w:rPr>
            </w:pPr>
            <w:r>
              <w:rPr>
                <w:rFonts w:eastAsia="SimSun"/>
                <w:lang w:val="en-US" w:eastAsia="zh-CN"/>
              </w:rPr>
              <w:t>F</w:t>
            </w:r>
            <w:r>
              <w:rPr>
                <w:rFonts w:eastAsia="SimSun" w:hint="eastAsia"/>
                <w:lang w:val="en-US" w:eastAsia="zh-CN"/>
              </w:rPr>
              <w:t xml:space="preserve">or </w:t>
            </w:r>
            <w:r>
              <w:rPr>
                <w:rFonts w:eastAsia="SimSun"/>
                <w:lang w:val="en-US" w:eastAsia="zh-CN"/>
              </w:rPr>
              <w:t xml:space="preserve">single panel configuration, </w:t>
            </w:r>
            <w:r w:rsidR="00286909">
              <w:rPr>
                <w:rFonts w:eastAsia="SimSun"/>
                <w:lang w:val="en-US" w:eastAsia="zh-CN"/>
              </w:rPr>
              <w:t>Alt-2</w:t>
            </w:r>
            <w:r w:rsidR="007B2CC7">
              <w:rPr>
                <w:rFonts w:eastAsia="SimSun"/>
                <w:lang w:val="en-US" w:eastAsia="zh-CN"/>
              </w:rPr>
              <w:t xml:space="preserve"> is sufficient </w:t>
            </w:r>
            <w:r w:rsidR="00286909">
              <w:rPr>
                <w:rFonts w:eastAsia="SimSun"/>
                <w:lang w:val="en-US" w:eastAsia="zh-CN"/>
              </w:rPr>
              <w:t xml:space="preserve">for the same purpose </w:t>
            </w:r>
            <w:r w:rsidR="007B2CC7">
              <w:rPr>
                <w:rFonts w:eastAsia="SimSun"/>
                <w:lang w:val="en-US" w:eastAsia="zh-CN"/>
              </w:rPr>
              <w:t>with less overhead</w:t>
            </w:r>
            <w:r w:rsidR="00286909">
              <w:rPr>
                <w:rFonts w:eastAsia="SimSun"/>
                <w:lang w:val="en-US" w:eastAsia="zh-CN"/>
              </w:rPr>
              <w:t xml:space="preserve"> compared to Alt-1</w:t>
            </w:r>
            <w:r w:rsidR="007B2CC7">
              <w:rPr>
                <w:rFonts w:eastAsia="SimSun"/>
                <w:lang w:val="en-US" w:eastAsia="zh-CN"/>
              </w:rPr>
              <w:t>.</w:t>
            </w:r>
          </w:p>
        </w:tc>
      </w:tr>
      <w:tr w:rsidR="00C920F3" w:rsidTr="0007686E">
        <w:tc>
          <w:tcPr>
            <w:tcW w:w="1615" w:type="dxa"/>
          </w:tcPr>
          <w:p w:rsidR="00C920F3" w:rsidRDefault="00C920F3" w:rsidP="008C3561">
            <w:pPr>
              <w:pStyle w:val="maintext"/>
              <w:snapToGrid w:val="0"/>
              <w:spacing w:before="0" w:after="120" w:line="240" w:lineRule="auto"/>
              <w:ind w:firstLineChars="0" w:firstLine="0"/>
              <w:rPr>
                <w:lang w:val="en-US"/>
              </w:rPr>
            </w:pPr>
            <w:r>
              <w:rPr>
                <w:lang w:val="en-US"/>
              </w:rPr>
              <w:t>Ericsson</w:t>
            </w:r>
          </w:p>
        </w:tc>
        <w:tc>
          <w:tcPr>
            <w:tcW w:w="1097" w:type="dxa"/>
          </w:tcPr>
          <w:p w:rsidR="00C920F3" w:rsidRDefault="00C920F3" w:rsidP="008C3561">
            <w:pPr>
              <w:pStyle w:val="maintext"/>
              <w:snapToGrid w:val="0"/>
              <w:spacing w:before="0" w:after="120" w:line="240" w:lineRule="auto"/>
              <w:ind w:firstLineChars="0" w:firstLine="0"/>
              <w:rPr>
                <w:lang w:val="en-US"/>
              </w:rPr>
            </w:pPr>
          </w:p>
        </w:tc>
        <w:tc>
          <w:tcPr>
            <w:tcW w:w="974" w:type="dxa"/>
          </w:tcPr>
          <w:p w:rsidR="00C920F3" w:rsidRDefault="00C920F3" w:rsidP="008C3561">
            <w:pPr>
              <w:pStyle w:val="maintext"/>
              <w:snapToGrid w:val="0"/>
              <w:spacing w:before="0" w:after="120" w:line="240" w:lineRule="auto"/>
              <w:ind w:firstLineChars="0" w:firstLine="0"/>
              <w:rPr>
                <w:lang w:val="en-US"/>
              </w:rPr>
            </w:pPr>
          </w:p>
        </w:tc>
        <w:tc>
          <w:tcPr>
            <w:tcW w:w="5849" w:type="dxa"/>
          </w:tcPr>
          <w:p w:rsidR="00C920F3" w:rsidRDefault="00C920F3" w:rsidP="008C3561">
            <w:pPr>
              <w:pStyle w:val="maintext"/>
              <w:snapToGrid w:val="0"/>
              <w:spacing w:before="0" w:after="120" w:line="240" w:lineRule="auto"/>
              <w:ind w:firstLineChars="0" w:firstLine="0"/>
              <w:rPr>
                <w:lang w:val="en-US"/>
              </w:rPr>
            </w:pPr>
            <w:r>
              <w:rPr>
                <w:lang w:val="en-US"/>
              </w:rPr>
              <w:t>We support Huawei’s first proposal, and ZTE’s proposal; interpretation of these is below.  Our expectation that this should not be difficult to specify.  However, these can be treated with a lesser priority than single SRS resource operation, and if needed can be deferred past December.</w:t>
            </w:r>
          </w:p>
          <w:p w:rsidR="00C920F3" w:rsidRPr="00FB46B2" w:rsidRDefault="00C920F3" w:rsidP="00534F94">
            <w:pPr>
              <w:numPr>
                <w:ilvl w:val="0"/>
                <w:numId w:val="8"/>
              </w:numPr>
              <w:tabs>
                <w:tab w:val="clear" w:pos="720"/>
                <w:tab w:val="left" w:pos="320"/>
              </w:tabs>
              <w:adjustRightInd w:val="0"/>
              <w:snapToGrid w:val="0"/>
              <w:spacing w:after="0" w:line="276" w:lineRule="auto"/>
              <w:ind w:left="739" w:hanging="357"/>
              <w:rPr>
                <w:lang w:val="en-US"/>
              </w:rPr>
            </w:pPr>
            <w:r>
              <w:rPr>
                <w:rFonts w:eastAsia="MS Mincho"/>
                <w:iCs/>
                <w:lang w:val="en-US" w:eastAsia="ja-JP"/>
              </w:rPr>
              <w:t>C</w:t>
            </w:r>
            <w:r w:rsidRPr="00067CF6">
              <w:rPr>
                <w:rFonts w:eastAsia="MS Mincho"/>
                <w:iCs/>
                <w:lang w:val="en-US" w:eastAsia="ja-JP"/>
              </w:rPr>
              <w:t xml:space="preserve">oherent inter-SRS resource transmission: </w:t>
            </w:r>
          </w:p>
          <w:p w:rsidR="00C920F3" w:rsidRPr="00FB46B2" w:rsidRDefault="00C920F3" w:rsidP="00534F94">
            <w:pPr>
              <w:numPr>
                <w:ilvl w:val="1"/>
                <w:numId w:val="8"/>
              </w:numPr>
              <w:tabs>
                <w:tab w:val="left" w:pos="320"/>
              </w:tabs>
              <w:adjustRightInd w:val="0"/>
              <w:snapToGrid w:val="0"/>
              <w:spacing w:after="0" w:line="276" w:lineRule="auto"/>
              <w:rPr>
                <w:lang w:val="en-US"/>
              </w:rPr>
            </w:pPr>
            <w:r w:rsidRPr="00D346CF">
              <w:rPr>
                <w:rFonts w:eastAsia="MS Mincho"/>
                <w:iCs/>
                <w:lang w:val="en-US" w:eastAsia="ja-JP"/>
              </w:rPr>
              <w:t xml:space="preserve">One </w:t>
            </w:r>
            <w:r>
              <w:rPr>
                <w:rFonts w:eastAsia="MS Mincho"/>
                <w:iCs/>
                <w:lang w:val="en-US" w:eastAsia="ja-JP"/>
              </w:rPr>
              <w:t xml:space="preserve">2 or 4 port </w:t>
            </w:r>
            <w:r w:rsidRPr="00D346CF">
              <w:rPr>
                <w:rFonts w:eastAsia="MS Mincho"/>
                <w:iCs/>
                <w:lang w:val="en-US" w:eastAsia="ja-JP"/>
              </w:rPr>
              <w:t>TPMI/TRI is signaled</w:t>
            </w:r>
            <w:r>
              <w:rPr>
                <w:rFonts w:eastAsia="MS Mincho"/>
                <w:iCs/>
                <w:lang w:val="en-US" w:eastAsia="ja-JP"/>
              </w:rPr>
              <w:t xml:space="preserve"> </w:t>
            </w:r>
          </w:p>
          <w:p w:rsidR="00C920F3" w:rsidRPr="00FB46B2" w:rsidRDefault="00C920F3" w:rsidP="00534F94">
            <w:pPr>
              <w:numPr>
                <w:ilvl w:val="0"/>
                <w:numId w:val="8"/>
              </w:numPr>
              <w:tabs>
                <w:tab w:val="clear" w:pos="720"/>
                <w:tab w:val="left" w:pos="320"/>
              </w:tabs>
              <w:adjustRightInd w:val="0"/>
              <w:snapToGrid w:val="0"/>
              <w:spacing w:after="0" w:line="276" w:lineRule="auto"/>
              <w:ind w:left="739" w:hanging="357"/>
              <w:rPr>
                <w:lang w:val="en-US"/>
              </w:rPr>
            </w:pPr>
            <w:r w:rsidRPr="00067CF6">
              <w:rPr>
                <w:rFonts w:eastAsia="MS Mincho"/>
                <w:iCs/>
                <w:lang w:val="en-US" w:eastAsia="ja-JP"/>
              </w:rPr>
              <w:lastRenderedPageBreak/>
              <w:t xml:space="preserve">Non-coherent inter-SRS resource transmission: </w:t>
            </w:r>
          </w:p>
          <w:p w:rsidR="00C920F3" w:rsidRDefault="00C920F3" w:rsidP="00534F94">
            <w:pPr>
              <w:numPr>
                <w:ilvl w:val="1"/>
                <w:numId w:val="8"/>
              </w:numPr>
              <w:tabs>
                <w:tab w:val="left" w:pos="320"/>
              </w:tabs>
              <w:adjustRightInd w:val="0"/>
              <w:snapToGrid w:val="0"/>
              <w:spacing w:after="0" w:line="276" w:lineRule="auto"/>
              <w:rPr>
                <w:lang w:val="en-US"/>
              </w:rPr>
            </w:pPr>
            <w:r w:rsidRPr="00D346CF">
              <w:rPr>
                <w:rFonts w:eastAsia="MS Mincho"/>
                <w:iCs/>
                <w:lang w:val="en-US" w:eastAsia="ja-JP"/>
              </w:rPr>
              <w:t>One TPMI/TRI per SRS resource is signaled</w:t>
            </w:r>
          </w:p>
        </w:tc>
      </w:tr>
      <w:tr w:rsidR="006942E2" w:rsidTr="0007686E">
        <w:tc>
          <w:tcPr>
            <w:tcW w:w="1615" w:type="dxa"/>
          </w:tcPr>
          <w:p w:rsidR="006942E2" w:rsidRDefault="006942E2" w:rsidP="008C3561">
            <w:pPr>
              <w:pStyle w:val="maintext"/>
              <w:snapToGrid w:val="0"/>
              <w:spacing w:before="0" w:after="120" w:line="240" w:lineRule="auto"/>
              <w:ind w:firstLineChars="0" w:firstLine="0"/>
              <w:rPr>
                <w:lang w:val="en-US"/>
              </w:rPr>
            </w:pPr>
            <w:r>
              <w:rPr>
                <w:lang w:val="en-US"/>
              </w:rPr>
              <w:lastRenderedPageBreak/>
              <w:t>InterDigital</w:t>
            </w:r>
          </w:p>
        </w:tc>
        <w:tc>
          <w:tcPr>
            <w:tcW w:w="1097" w:type="dxa"/>
          </w:tcPr>
          <w:p w:rsidR="006942E2" w:rsidRDefault="0072525B" w:rsidP="008C3561">
            <w:pPr>
              <w:pStyle w:val="maintext"/>
              <w:snapToGrid w:val="0"/>
              <w:spacing w:before="0" w:after="120" w:line="240" w:lineRule="auto"/>
              <w:ind w:firstLineChars="0" w:firstLine="0"/>
              <w:rPr>
                <w:lang w:val="en-US"/>
              </w:rPr>
            </w:pPr>
            <w:r>
              <w:rPr>
                <w:lang w:val="en-US"/>
              </w:rPr>
              <w:t>Alt. 2</w:t>
            </w:r>
          </w:p>
        </w:tc>
        <w:tc>
          <w:tcPr>
            <w:tcW w:w="974" w:type="dxa"/>
          </w:tcPr>
          <w:p w:rsidR="006942E2" w:rsidRDefault="0072525B" w:rsidP="008C3561">
            <w:pPr>
              <w:pStyle w:val="maintext"/>
              <w:snapToGrid w:val="0"/>
              <w:spacing w:before="0" w:after="120" w:line="240" w:lineRule="auto"/>
              <w:ind w:firstLineChars="0" w:firstLine="0"/>
              <w:rPr>
                <w:lang w:val="en-US"/>
              </w:rPr>
            </w:pPr>
            <w:r>
              <w:rPr>
                <w:lang w:val="en-US"/>
              </w:rPr>
              <w:t>Alt. 1</w:t>
            </w:r>
          </w:p>
        </w:tc>
        <w:tc>
          <w:tcPr>
            <w:tcW w:w="5849" w:type="dxa"/>
          </w:tcPr>
          <w:p w:rsidR="006942E2" w:rsidRDefault="0072525B" w:rsidP="008C3561">
            <w:pPr>
              <w:pStyle w:val="maintext"/>
              <w:snapToGrid w:val="0"/>
              <w:spacing w:before="0" w:after="120" w:line="240" w:lineRule="auto"/>
              <w:ind w:firstLineChars="0" w:firstLine="0"/>
              <w:rPr>
                <w:lang w:val="en-US"/>
              </w:rPr>
            </w:pPr>
            <w:r>
              <w:rPr>
                <w:lang w:val="en-US"/>
              </w:rPr>
              <w:t>Should be discussed later when discussing multi-panel.</w:t>
            </w:r>
          </w:p>
        </w:tc>
      </w:tr>
      <w:tr w:rsidR="00B24323" w:rsidTr="0007686E">
        <w:tc>
          <w:tcPr>
            <w:tcW w:w="1615" w:type="dxa"/>
          </w:tcPr>
          <w:p w:rsidR="00B24323" w:rsidRDefault="00B24323" w:rsidP="00B24323">
            <w:pPr>
              <w:pStyle w:val="maintext"/>
              <w:snapToGrid w:val="0"/>
              <w:spacing w:before="0" w:after="120" w:line="240" w:lineRule="auto"/>
              <w:ind w:firstLineChars="0" w:firstLine="0"/>
              <w:rPr>
                <w:lang w:val="en-US"/>
              </w:rPr>
            </w:pPr>
            <w:r>
              <w:rPr>
                <w:lang w:val="en-US"/>
              </w:rPr>
              <w:t>Qualcomm</w:t>
            </w:r>
          </w:p>
        </w:tc>
        <w:tc>
          <w:tcPr>
            <w:tcW w:w="1097" w:type="dxa"/>
          </w:tcPr>
          <w:p w:rsidR="00B24323" w:rsidRDefault="00B24323" w:rsidP="00B24323">
            <w:pPr>
              <w:pStyle w:val="maintext"/>
              <w:snapToGrid w:val="0"/>
              <w:spacing w:before="0" w:after="120" w:line="240" w:lineRule="auto"/>
              <w:ind w:firstLineChars="0" w:firstLine="0"/>
              <w:rPr>
                <w:lang w:val="en-US"/>
              </w:rPr>
            </w:pPr>
            <w:r>
              <w:rPr>
                <w:lang w:val="en-US"/>
              </w:rPr>
              <w:t>Alt-2</w:t>
            </w:r>
          </w:p>
        </w:tc>
        <w:tc>
          <w:tcPr>
            <w:tcW w:w="974" w:type="dxa"/>
          </w:tcPr>
          <w:p w:rsidR="00B24323" w:rsidRDefault="00B24323" w:rsidP="00B24323">
            <w:pPr>
              <w:pStyle w:val="maintext"/>
              <w:snapToGrid w:val="0"/>
              <w:spacing w:before="0" w:after="120" w:line="240" w:lineRule="auto"/>
              <w:ind w:firstLineChars="0" w:firstLine="0"/>
              <w:rPr>
                <w:lang w:val="en-US"/>
              </w:rPr>
            </w:pPr>
            <w:r>
              <w:rPr>
                <w:lang w:val="en-US"/>
              </w:rPr>
              <w:t>Atl-1</w:t>
            </w:r>
          </w:p>
        </w:tc>
        <w:tc>
          <w:tcPr>
            <w:tcW w:w="5849" w:type="dxa"/>
          </w:tcPr>
          <w:p w:rsidR="00B24323" w:rsidRDefault="00B24323" w:rsidP="00B24323">
            <w:pPr>
              <w:pStyle w:val="maintext"/>
              <w:snapToGrid w:val="0"/>
              <w:spacing w:before="0" w:after="120" w:line="240" w:lineRule="auto"/>
              <w:ind w:firstLineChars="0" w:firstLine="0"/>
              <w:rPr>
                <w:lang w:val="en-US"/>
              </w:rPr>
            </w:pPr>
            <w:r>
              <w:rPr>
                <w:lang w:val="en-US"/>
              </w:rPr>
              <w:t>The main use case for Alt-1 is to support coherent transmission across ports within the same resource, but non-coherent transmission across different resource.  This can be achieved by a single SRS resource with (partial) non-coherent TPMIs.</w:t>
            </w:r>
          </w:p>
        </w:tc>
      </w:tr>
      <w:tr w:rsidR="0017568B" w:rsidTr="0007686E">
        <w:tc>
          <w:tcPr>
            <w:tcW w:w="1615" w:type="dxa"/>
          </w:tcPr>
          <w:p w:rsidR="0017568B" w:rsidRDefault="0017568B" w:rsidP="00B24323">
            <w:pPr>
              <w:pStyle w:val="maintext"/>
              <w:snapToGrid w:val="0"/>
              <w:spacing w:before="0" w:after="120" w:line="240" w:lineRule="auto"/>
              <w:ind w:firstLineChars="0" w:firstLine="0"/>
              <w:rPr>
                <w:lang w:val="en-US"/>
              </w:rPr>
            </w:pPr>
            <w:r>
              <w:rPr>
                <w:lang w:val="en-US"/>
              </w:rPr>
              <w:t>MTK</w:t>
            </w:r>
          </w:p>
        </w:tc>
        <w:tc>
          <w:tcPr>
            <w:tcW w:w="1097" w:type="dxa"/>
          </w:tcPr>
          <w:p w:rsidR="0017568B" w:rsidRDefault="0017568B" w:rsidP="00B24323">
            <w:pPr>
              <w:pStyle w:val="maintext"/>
              <w:snapToGrid w:val="0"/>
              <w:spacing w:before="0" w:after="120" w:line="240" w:lineRule="auto"/>
              <w:ind w:firstLineChars="0" w:firstLine="0"/>
              <w:rPr>
                <w:lang w:val="en-US"/>
              </w:rPr>
            </w:pPr>
            <w:r>
              <w:rPr>
                <w:lang w:val="en-US"/>
              </w:rPr>
              <w:t>Alt. 1</w:t>
            </w:r>
          </w:p>
        </w:tc>
        <w:tc>
          <w:tcPr>
            <w:tcW w:w="974" w:type="dxa"/>
          </w:tcPr>
          <w:p w:rsidR="0017568B" w:rsidRDefault="0017568B" w:rsidP="00B24323">
            <w:pPr>
              <w:pStyle w:val="maintext"/>
              <w:snapToGrid w:val="0"/>
              <w:spacing w:before="0" w:after="120" w:line="240" w:lineRule="auto"/>
              <w:ind w:firstLineChars="0" w:firstLine="0"/>
              <w:rPr>
                <w:lang w:val="en-US"/>
              </w:rPr>
            </w:pPr>
          </w:p>
        </w:tc>
        <w:tc>
          <w:tcPr>
            <w:tcW w:w="5849" w:type="dxa"/>
          </w:tcPr>
          <w:p w:rsidR="0017568B" w:rsidRDefault="0017568B" w:rsidP="00B24323">
            <w:pPr>
              <w:pStyle w:val="maintext"/>
              <w:snapToGrid w:val="0"/>
              <w:spacing w:before="0" w:after="120" w:line="240" w:lineRule="auto"/>
              <w:ind w:firstLineChars="0" w:firstLine="0"/>
              <w:rPr>
                <w:lang w:val="en-US"/>
              </w:rPr>
            </w:pPr>
            <w:r>
              <w:rPr>
                <w:lang w:val="en-US"/>
              </w:rPr>
              <w:t>Mapping from SRS resources to ports for a given codebook can be helpful.</w:t>
            </w:r>
          </w:p>
        </w:tc>
      </w:tr>
      <w:tr w:rsidR="00170977" w:rsidTr="0007686E">
        <w:tc>
          <w:tcPr>
            <w:tcW w:w="1615" w:type="dxa"/>
          </w:tcPr>
          <w:p w:rsidR="00170977" w:rsidRDefault="00170977" w:rsidP="00B24323">
            <w:pPr>
              <w:pStyle w:val="maintext"/>
              <w:snapToGrid w:val="0"/>
              <w:spacing w:before="0" w:after="120" w:line="240" w:lineRule="auto"/>
              <w:ind w:firstLineChars="0" w:firstLine="0"/>
              <w:rPr>
                <w:lang w:val="en-US"/>
              </w:rPr>
            </w:pPr>
            <w:r>
              <w:rPr>
                <w:lang w:val="en-US"/>
              </w:rPr>
              <w:t>Nokia, NSB</w:t>
            </w:r>
          </w:p>
        </w:tc>
        <w:tc>
          <w:tcPr>
            <w:tcW w:w="1097" w:type="dxa"/>
          </w:tcPr>
          <w:p w:rsidR="00170977" w:rsidRDefault="00170977" w:rsidP="00B24323">
            <w:pPr>
              <w:pStyle w:val="maintext"/>
              <w:snapToGrid w:val="0"/>
              <w:spacing w:before="0" w:after="120" w:line="240" w:lineRule="auto"/>
              <w:ind w:firstLineChars="0" w:firstLine="0"/>
              <w:rPr>
                <w:lang w:val="en-US"/>
              </w:rPr>
            </w:pPr>
            <w:r>
              <w:rPr>
                <w:lang w:val="en-US"/>
              </w:rPr>
              <w:t>Alt 2</w:t>
            </w:r>
          </w:p>
        </w:tc>
        <w:tc>
          <w:tcPr>
            <w:tcW w:w="974" w:type="dxa"/>
          </w:tcPr>
          <w:p w:rsidR="00170977" w:rsidRDefault="00170977" w:rsidP="00B24323">
            <w:pPr>
              <w:pStyle w:val="maintext"/>
              <w:snapToGrid w:val="0"/>
              <w:spacing w:before="0" w:after="120" w:line="240" w:lineRule="auto"/>
              <w:ind w:firstLineChars="0" w:firstLine="0"/>
              <w:rPr>
                <w:lang w:val="en-US"/>
              </w:rPr>
            </w:pPr>
          </w:p>
        </w:tc>
        <w:tc>
          <w:tcPr>
            <w:tcW w:w="5849" w:type="dxa"/>
          </w:tcPr>
          <w:p w:rsidR="00170977" w:rsidRDefault="00170977" w:rsidP="00B24323">
            <w:pPr>
              <w:pStyle w:val="maintext"/>
              <w:snapToGrid w:val="0"/>
              <w:spacing w:before="0" w:after="120" w:line="240" w:lineRule="auto"/>
              <w:ind w:firstLineChars="0" w:firstLine="0"/>
              <w:rPr>
                <w:lang w:val="en-US"/>
              </w:rPr>
            </w:pPr>
            <w:r>
              <w:rPr>
                <w:lang w:val="en-US"/>
              </w:rPr>
              <w:t>Like to see single TPMI in UL grant (DCI).</w:t>
            </w:r>
          </w:p>
        </w:tc>
      </w:tr>
    </w:tbl>
    <w:p w:rsidR="00B40C13" w:rsidRPr="00D346CF" w:rsidRDefault="00B40C13" w:rsidP="00C56934">
      <w:pPr>
        <w:pStyle w:val="maintext"/>
        <w:snapToGrid w:val="0"/>
        <w:spacing w:before="0" w:after="120" w:line="240" w:lineRule="auto"/>
        <w:ind w:firstLineChars="0" w:firstLine="450"/>
        <w:rPr>
          <w:lang w:val="en-US"/>
        </w:rPr>
      </w:pPr>
    </w:p>
    <w:p w:rsidR="00733D11" w:rsidRDefault="00733D11" w:rsidP="00B40C13">
      <w:pPr>
        <w:pStyle w:val="maintext"/>
        <w:snapToGrid w:val="0"/>
        <w:spacing w:before="0" w:after="120" w:line="240" w:lineRule="auto"/>
        <w:ind w:firstLineChars="0" w:firstLine="450"/>
        <w:rPr>
          <w:lang w:val="en-US"/>
        </w:rPr>
      </w:pPr>
    </w:p>
    <w:p w:rsidR="00B40C13" w:rsidRDefault="00B40C13" w:rsidP="00B40C13">
      <w:pPr>
        <w:pStyle w:val="maintext"/>
        <w:snapToGrid w:val="0"/>
        <w:spacing w:before="0" w:after="120" w:line="240" w:lineRule="auto"/>
        <w:ind w:firstLineChars="0" w:firstLine="450"/>
      </w:pPr>
      <w:r>
        <w:rPr>
          <w:lang w:val="en-US"/>
        </w:rPr>
        <w:t>There are the following alternatives for the issue whether the SRS resources for codebook based transmission, non-codebook based transmission and beam management can be configured in the same SRS resource set.</w:t>
      </w:r>
    </w:p>
    <w:p w:rsidR="00B40C13" w:rsidRDefault="00B40C13" w:rsidP="00534F94">
      <w:pPr>
        <w:pStyle w:val="maintext"/>
        <w:numPr>
          <w:ilvl w:val="0"/>
          <w:numId w:val="7"/>
        </w:numPr>
        <w:snapToGrid w:val="0"/>
        <w:spacing w:before="0" w:after="120" w:line="240" w:lineRule="auto"/>
        <w:ind w:firstLineChars="0"/>
      </w:pPr>
      <w:r>
        <w:t xml:space="preserve">Alt-1: SRS resources for </w:t>
      </w:r>
      <w:r>
        <w:rPr>
          <w:lang w:val="en-US"/>
        </w:rPr>
        <w:t>codebook based transmission, non-codebook based transmission and beam management are configured in different SRS resource sets</w:t>
      </w:r>
    </w:p>
    <w:p w:rsidR="00B40C13" w:rsidRPr="00B40C13" w:rsidRDefault="00B40C13" w:rsidP="00534F94">
      <w:pPr>
        <w:pStyle w:val="maintext"/>
        <w:numPr>
          <w:ilvl w:val="0"/>
          <w:numId w:val="7"/>
        </w:numPr>
        <w:snapToGrid w:val="0"/>
        <w:spacing w:before="0" w:after="120" w:line="240" w:lineRule="auto"/>
        <w:ind w:firstLineChars="0"/>
      </w:pPr>
      <w:r>
        <w:t xml:space="preserve">Alt-2: SRS resources for </w:t>
      </w:r>
      <w:r>
        <w:rPr>
          <w:lang w:val="en-US"/>
        </w:rPr>
        <w:t>codebook based transmission and non-codebook based transmission can be configured in the same resource set</w:t>
      </w:r>
    </w:p>
    <w:p w:rsidR="00B40C13" w:rsidRDefault="00B40C13" w:rsidP="00534F94">
      <w:pPr>
        <w:pStyle w:val="maintext"/>
        <w:numPr>
          <w:ilvl w:val="0"/>
          <w:numId w:val="7"/>
        </w:numPr>
        <w:snapToGrid w:val="0"/>
        <w:spacing w:before="0" w:after="120" w:line="240" w:lineRule="auto"/>
        <w:ind w:firstLineChars="0"/>
      </w:pPr>
      <w:r>
        <w:t xml:space="preserve">Alt-3: SRS resources for </w:t>
      </w:r>
      <w:r>
        <w:rPr>
          <w:lang w:val="en-US"/>
        </w:rPr>
        <w:t>codebook based transmission and beam management can be configured in the same resource set</w:t>
      </w:r>
    </w:p>
    <w:p w:rsidR="00B40C13" w:rsidRDefault="00B40C13" w:rsidP="00534F94">
      <w:pPr>
        <w:pStyle w:val="maintext"/>
        <w:numPr>
          <w:ilvl w:val="0"/>
          <w:numId w:val="7"/>
        </w:numPr>
        <w:snapToGrid w:val="0"/>
        <w:spacing w:before="0" w:after="120" w:line="240" w:lineRule="auto"/>
        <w:ind w:firstLineChars="0"/>
      </w:pPr>
      <w:r>
        <w:t xml:space="preserve">Alt-4: SRS resources for </w:t>
      </w:r>
      <w:r>
        <w:rPr>
          <w:lang w:val="en-US"/>
        </w:rPr>
        <w:t>beam management and non-codebook based transmission can be configured in the same resource set</w:t>
      </w:r>
    </w:p>
    <w:p w:rsidR="00B40C13" w:rsidRDefault="00B40C13" w:rsidP="00534F94">
      <w:pPr>
        <w:pStyle w:val="maintext"/>
        <w:numPr>
          <w:ilvl w:val="0"/>
          <w:numId w:val="7"/>
        </w:numPr>
        <w:snapToGrid w:val="0"/>
        <w:spacing w:before="0" w:after="120" w:line="240" w:lineRule="auto"/>
        <w:ind w:firstLineChars="0"/>
      </w:pPr>
      <w:r>
        <w:t xml:space="preserve">Alt-5: SRS resources for </w:t>
      </w:r>
      <w:r w:rsidRPr="00B40C13">
        <w:rPr>
          <w:lang w:val="en-US"/>
        </w:rPr>
        <w:t>codebook based transmission, non-codebook based transmission and beam management are configured in the same SRS resource set</w:t>
      </w:r>
    </w:p>
    <w:p w:rsidR="00B40C13" w:rsidRDefault="00B40C13" w:rsidP="00B40C13">
      <w:pPr>
        <w:pStyle w:val="maintext"/>
        <w:snapToGrid w:val="0"/>
        <w:spacing w:before="0" w:after="120" w:line="240" w:lineRule="auto"/>
        <w:ind w:left="720" w:firstLineChars="0" w:firstLine="0"/>
        <w:rPr>
          <w:lang w:val="en-US"/>
        </w:rPr>
      </w:pPr>
    </w:p>
    <w:p w:rsidR="00B40C13" w:rsidRDefault="00B40C13" w:rsidP="00B40C13">
      <w:pPr>
        <w:pStyle w:val="maintext"/>
        <w:snapToGrid w:val="0"/>
        <w:spacing w:before="0" w:after="120" w:line="240" w:lineRule="auto"/>
        <w:ind w:firstLineChars="0" w:firstLine="450"/>
        <w:rPr>
          <w:lang w:val="en-US"/>
        </w:rPr>
      </w:pPr>
      <w:r>
        <w:rPr>
          <w:lang w:val="en-US"/>
        </w:rPr>
        <w:t>Company view are collected in the following table:</w:t>
      </w:r>
    </w:p>
    <w:tbl>
      <w:tblPr>
        <w:tblStyle w:val="TableGrid"/>
        <w:tblW w:w="0" w:type="auto"/>
        <w:tblLook w:val="04A0" w:firstRow="1" w:lastRow="0" w:firstColumn="1" w:lastColumn="0" w:noHBand="0" w:noVBand="1"/>
      </w:tblPr>
      <w:tblGrid>
        <w:gridCol w:w="1615"/>
        <w:gridCol w:w="1097"/>
        <w:gridCol w:w="974"/>
        <w:gridCol w:w="5849"/>
      </w:tblGrid>
      <w:tr w:rsidR="00B40C13" w:rsidTr="001F61D1">
        <w:tc>
          <w:tcPr>
            <w:tcW w:w="1615" w:type="dxa"/>
          </w:tcPr>
          <w:p w:rsidR="00B40C13" w:rsidRPr="007A2845" w:rsidRDefault="00B40C13"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Companies</w:t>
            </w:r>
          </w:p>
        </w:tc>
        <w:tc>
          <w:tcPr>
            <w:tcW w:w="1097" w:type="dxa"/>
          </w:tcPr>
          <w:p w:rsidR="00B40C13" w:rsidRPr="007A2845" w:rsidRDefault="00B40C13"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Support</w:t>
            </w:r>
          </w:p>
        </w:tc>
        <w:tc>
          <w:tcPr>
            <w:tcW w:w="974" w:type="dxa"/>
          </w:tcPr>
          <w:p w:rsidR="00B40C13" w:rsidRPr="007A2845" w:rsidRDefault="00B40C13"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Object</w:t>
            </w:r>
          </w:p>
        </w:tc>
        <w:tc>
          <w:tcPr>
            <w:tcW w:w="5849" w:type="dxa"/>
          </w:tcPr>
          <w:p w:rsidR="00B40C13" w:rsidRPr="007A2845" w:rsidRDefault="00B40C13"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w:t>
            </w:r>
            <w:r w:rsidRPr="007A2845">
              <w:rPr>
                <w:rFonts w:eastAsia="SimSun"/>
                <w:b/>
                <w:lang w:val="en-US" w:eastAsia="zh-CN"/>
              </w:rPr>
              <w:t>mments</w:t>
            </w:r>
          </w:p>
        </w:tc>
      </w:tr>
      <w:tr w:rsidR="00B40C13" w:rsidTr="001F61D1">
        <w:tc>
          <w:tcPr>
            <w:tcW w:w="1615" w:type="dxa"/>
          </w:tcPr>
          <w:p w:rsidR="00B40C13" w:rsidRPr="007A2845" w:rsidRDefault="00B40C13"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097" w:type="dxa"/>
          </w:tcPr>
          <w:p w:rsidR="00B40C13" w:rsidRPr="007A2845" w:rsidRDefault="00B40C13"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974" w:type="dxa"/>
          </w:tcPr>
          <w:p w:rsidR="00B40C13" w:rsidRPr="007A2845" w:rsidRDefault="00B40C13"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 to Alt-5</w:t>
            </w:r>
          </w:p>
        </w:tc>
        <w:tc>
          <w:tcPr>
            <w:tcW w:w="5849" w:type="dxa"/>
          </w:tcPr>
          <w:p w:rsidR="00B40C13" w:rsidRPr="007A2845" w:rsidRDefault="00B40C13" w:rsidP="00B40C13">
            <w:pPr>
              <w:pStyle w:val="maintext"/>
              <w:snapToGrid w:val="0"/>
              <w:spacing w:before="0" w:after="120" w:line="240" w:lineRule="auto"/>
              <w:ind w:firstLineChars="0" w:firstLine="0"/>
              <w:rPr>
                <w:rFonts w:eastAsia="SimSun"/>
                <w:lang w:val="en-US" w:eastAsia="zh-CN"/>
              </w:rPr>
            </w:pPr>
            <w:r>
              <w:rPr>
                <w:rFonts w:eastAsia="SimSun"/>
                <w:lang w:val="en-US" w:eastAsia="zh-CN"/>
              </w:rPr>
              <w:t>It is better to configure the SRS resources for different function in different resource sets to save the overhead of SRI indication, and it is easier to define the power control parameters per SRS resource set</w:t>
            </w:r>
          </w:p>
        </w:tc>
      </w:tr>
      <w:tr w:rsidR="00B40C13" w:rsidTr="001F61D1">
        <w:tc>
          <w:tcPr>
            <w:tcW w:w="1615" w:type="dxa"/>
          </w:tcPr>
          <w:p w:rsidR="00B40C13" w:rsidRPr="00D346CF" w:rsidRDefault="00E73BCC"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DOCOMO</w:t>
            </w:r>
          </w:p>
        </w:tc>
        <w:tc>
          <w:tcPr>
            <w:tcW w:w="1097" w:type="dxa"/>
          </w:tcPr>
          <w:p w:rsidR="00B40C13" w:rsidRPr="00D346CF" w:rsidRDefault="00E73BCC"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w:t>
            </w:r>
          </w:p>
        </w:tc>
        <w:tc>
          <w:tcPr>
            <w:tcW w:w="974" w:type="dxa"/>
          </w:tcPr>
          <w:p w:rsidR="00B40C13" w:rsidRDefault="00B40C13" w:rsidP="001F61D1">
            <w:pPr>
              <w:pStyle w:val="maintext"/>
              <w:snapToGrid w:val="0"/>
              <w:spacing w:before="0" w:after="120" w:line="240" w:lineRule="auto"/>
              <w:ind w:firstLineChars="0" w:firstLine="0"/>
              <w:rPr>
                <w:lang w:val="en-US"/>
              </w:rPr>
            </w:pPr>
          </w:p>
        </w:tc>
        <w:tc>
          <w:tcPr>
            <w:tcW w:w="5849" w:type="dxa"/>
          </w:tcPr>
          <w:p w:rsidR="00B40C13" w:rsidRPr="00D346CF" w:rsidRDefault="004119A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In</w:t>
            </w:r>
            <w:r w:rsidR="00E73BCC">
              <w:rPr>
                <w:rFonts w:eastAsia="MS Mincho" w:hint="eastAsia"/>
                <w:lang w:val="en-US" w:eastAsia="ja-JP"/>
              </w:rPr>
              <w:t xml:space="preserve"> codebook SRI is</w:t>
            </w:r>
            <w:r>
              <w:rPr>
                <w:rFonts w:eastAsia="MS Mincho" w:hint="eastAsia"/>
                <w:lang w:val="en-US" w:eastAsia="ja-JP"/>
              </w:rPr>
              <w:t xml:space="preserve"> used for</w:t>
            </w:r>
            <w:r w:rsidR="00E73BCC">
              <w:rPr>
                <w:rFonts w:eastAsia="MS Mincho" w:hint="eastAsia"/>
                <w:lang w:val="en-US" w:eastAsia="ja-JP"/>
              </w:rPr>
              <w:t xml:space="preserve"> panel</w:t>
            </w:r>
            <w:r>
              <w:rPr>
                <w:rFonts w:eastAsia="MS Mincho" w:hint="eastAsia"/>
                <w:lang w:val="en-US" w:eastAsia="ja-JP"/>
              </w:rPr>
              <w:t xml:space="preserve"> selection, while in</w:t>
            </w:r>
            <w:r w:rsidR="00E73BCC">
              <w:rPr>
                <w:rFonts w:eastAsia="MS Mincho" w:hint="eastAsia"/>
                <w:lang w:val="en-US" w:eastAsia="ja-JP"/>
              </w:rPr>
              <w:t xml:space="preserve"> non-codebook it</w:t>
            </w:r>
            <w:r w:rsidR="00E73BCC">
              <w:rPr>
                <w:rFonts w:eastAsia="MS Mincho"/>
                <w:lang w:val="en-US" w:eastAsia="ja-JP"/>
              </w:rPr>
              <w:t>’</w:t>
            </w:r>
            <w:r>
              <w:rPr>
                <w:rFonts w:eastAsia="MS Mincho" w:hint="eastAsia"/>
                <w:lang w:val="en-US" w:eastAsia="ja-JP"/>
              </w:rPr>
              <w:t>s used for</w:t>
            </w:r>
            <w:r w:rsidR="00E73BCC">
              <w:rPr>
                <w:rFonts w:eastAsia="MS Mincho" w:hint="eastAsia"/>
                <w:lang w:val="en-US" w:eastAsia="ja-JP"/>
              </w:rPr>
              <w:t xml:space="preserve"> </w:t>
            </w:r>
            <w:r>
              <w:rPr>
                <w:rFonts w:eastAsia="MS Mincho" w:hint="eastAsia"/>
                <w:lang w:val="en-US" w:eastAsia="ja-JP"/>
              </w:rPr>
              <w:t>precoder selection</w:t>
            </w:r>
            <w:r w:rsidR="00E73BCC">
              <w:rPr>
                <w:rFonts w:eastAsia="MS Mincho" w:hint="eastAsia"/>
                <w:lang w:val="en-US" w:eastAsia="ja-JP"/>
              </w:rPr>
              <w:t>. Hence functions are different. Regarding beam management, if beam is different from precoder, e.g., analog beam is used for beam management while digital beam is used for non-codebook,</w:t>
            </w:r>
            <w:r>
              <w:rPr>
                <w:rFonts w:eastAsia="MS Mincho" w:hint="eastAsia"/>
                <w:lang w:val="en-US" w:eastAsia="ja-JP"/>
              </w:rPr>
              <w:t xml:space="preserve"> SRS resource configuration would be different between beam management and non-codebook.</w:t>
            </w:r>
          </w:p>
        </w:tc>
      </w:tr>
      <w:tr w:rsidR="006D2CFD" w:rsidTr="001F61D1">
        <w:tc>
          <w:tcPr>
            <w:tcW w:w="1615" w:type="dxa"/>
          </w:tcPr>
          <w:p w:rsidR="006D2CFD" w:rsidRDefault="006D2CFD" w:rsidP="006D2CFD">
            <w:pPr>
              <w:pStyle w:val="maintext"/>
              <w:snapToGrid w:val="0"/>
              <w:spacing w:before="0" w:after="120" w:line="240" w:lineRule="auto"/>
              <w:ind w:firstLineChars="0" w:firstLine="0"/>
              <w:rPr>
                <w:lang w:val="en-US"/>
              </w:rPr>
            </w:pPr>
            <w:r>
              <w:rPr>
                <w:lang w:val="en-US"/>
              </w:rPr>
              <w:t>Samsung</w:t>
            </w:r>
          </w:p>
        </w:tc>
        <w:tc>
          <w:tcPr>
            <w:tcW w:w="1097" w:type="dxa"/>
          </w:tcPr>
          <w:p w:rsidR="006D2CFD" w:rsidRDefault="006D2CFD" w:rsidP="006D2CFD">
            <w:pPr>
              <w:pStyle w:val="maintext"/>
              <w:snapToGrid w:val="0"/>
              <w:spacing w:before="0" w:after="120" w:line="240" w:lineRule="auto"/>
              <w:ind w:firstLineChars="0" w:firstLine="0"/>
              <w:rPr>
                <w:lang w:val="en-US"/>
              </w:rPr>
            </w:pPr>
            <w:r>
              <w:rPr>
                <w:lang w:val="en-US"/>
              </w:rPr>
              <w:t>Alt-1,</w:t>
            </w:r>
          </w:p>
          <w:p w:rsidR="006D2CFD" w:rsidRDefault="006D2CFD" w:rsidP="006D2CFD">
            <w:pPr>
              <w:pStyle w:val="maintext"/>
              <w:snapToGrid w:val="0"/>
              <w:spacing w:before="0" w:after="120" w:line="240" w:lineRule="auto"/>
              <w:ind w:firstLineChars="0" w:firstLine="0"/>
              <w:rPr>
                <w:lang w:val="en-US"/>
              </w:rPr>
            </w:pPr>
          </w:p>
          <w:p w:rsidR="006D2CFD" w:rsidRDefault="006D2CFD" w:rsidP="006D2CFD">
            <w:pPr>
              <w:pStyle w:val="maintext"/>
              <w:snapToGrid w:val="0"/>
              <w:spacing w:before="0" w:after="120" w:line="240" w:lineRule="auto"/>
              <w:ind w:firstLineChars="0" w:firstLine="0"/>
              <w:rPr>
                <w:lang w:val="en-US"/>
              </w:rPr>
            </w:pPr>
            <w:r>
              <w:rPr>
                <w:lang w:val="en-US"/>
              </w:rPr>
              <w:t>Alt 3 and 4 are ok too.</w:t>
            </w:r>
          </w:p>
        </w:tc>
        <w:tc>
          <w:tcPr>
            <w:tcW w:w="974" w:type="dxa"/>
          </w:tcPr>
          <w:p w:rsidR="006D2CFD" w:rsidRDefault="0092736E" w:rsidP="006D2CFD">
            <w:pPr>
              <w:pStyle w:val="maintext"/>
              <w:snapToGrid w:val="0"/>
              <w:spacing w:before="0" w:after="120" w:line="240" w:lineRule="auto"/>
              <w:ind w:firstLineChars="0" w:firstLine="0"/>
              <w:rPr>
                <w:lang w:val="en-US"/>
              </w:rPr>
            </w:pPr>
            <w:r>
              <w:rPr>
                <w:lang w:val="en-US"/>
              </w:rPr>
              <w:t>Alt-2 and 5</w:t>
            </w:r>
          </w:p>
        </w:tc>
        <w:tc>
          <w:tcPr>
            <w:tcW w:w="5849" w:type="dxa"/>
          </w:tcPr>
          <w:p w:rsidR="006D2CFD" w:rsidRDefault="006D2CFD" w:rsidP="006D2CFD">
            <w:pPr>
              <w:pStyle w:val="maintext"/>
              <w:snapToGrid w:val="0"/>
              <w:spacing w:before="0" w:after="120" w:line="240" w:lineRule="auto"/>
              <w:ind w:firstLineChars="0" w:firstLine="0"/>
              <w:rPr>
                <w:lang w:val="en-US"/>
              </w:rPr>
            </w:pPr>
            <w:r>
              <w:rPr>
                <w:lang w:val="en-US"/>
              </w:rPr>
              <w:t xml:space="preserve">Alt-2 and Alt-5 seem not valid case because we do not configure both CB-based and non-CB-based transmission to one same UE at the same time. </w:t>
            </w:r>
          </w:p>
          <w:p w:rsidR="006D2CFD" w:rsidRDefault="006D2CFD" w:rsidP="006D2CFD">
            <w:pPr>
              <w:pStyle w:val="maintext"/>
              <w:snapToGrid w:val="0"/>
              <w:spacing w:before="0" w:after="120" w:line="240" w:lineRule="auto"/>
              <w:ind w:firstLineChars="0" w:firstLine="0"/>
              <w:rPr>
                <w:lang w:val="en-US"/>
              </w:rPr>
            </w:pPr>
          </w:p>
          <w:p w:rsidR="006D2CFD" w:rsidRDefault="006D2CFD" w:rsidP="006D2CFD">
            <w:pPr>
              <w:pStyle w:val="maintext"/>
              <w:snapToGrid w:val="0"/>
              <w:spacing w:before="0" w:after="120" w:line="240" w:lineRule="auto"/>
              <w:ind w:firstLineChars="0" w:firstLine="0"/>
              <w:rPr>
                <w:lang w:val="en-US"/>
              </w:rPr>
            </w:pPr>
            <w:r>
              <w:rPr>
                <w:lang w:val="en-US"/>
              </w:rPr>
              <w:t xml:space="preserve">Alt-3 and Alt-4 is ok too. The SRS set configured for CB-based or non-CB based can also be used by gNB to select UE Tx beams. </w:t>
            </w:r>
          </w:p>
        </w:tc>
      </w:tr>
      <w:tr w:rsidR="00CD58F3" w:rsidTr="001F61D1">
        <w:tc>
          <w:tcPr>
            <w:tcW w:w="1615" w:type="dxa"/>
          </w:tcPr>
          <w:p w:rsidR="00CD58F3" w:rsidRDefault="00CD58F3" w:rsidP="00CD58F3">
            <w:pPr>
              <w:pStyle w:val="maintext"/>
              <w:snapToGrid w:val="0"/>
              <w:spacing w:before="0" w:after="120" w:line="240" w:lineRule="auto"/>
              <w:ind w:firstLineChars="0" w:firstLine="0"/>
              <w:rPr>
                <w:lang w:val="en-US"/>
              </w:rPr>
            </w:pPr>
            <w:r>
              <w:rPr>
                <w:rFonts w:eastAsia="SimSun" w:hint="eastAsia"/>
                <w:lang w:val="en-US" w:eastAsia="zh-CN"/>
              </w:rPr>
              <w:t>ZTE, Sanechips</w:t>
            </w:r>
          </w:p>
        </w:tc>
        <w:tc>
          <w:tcPr>
            <w:tcW w:w="1097" w:type="dxa"/>
          </w:tcPr>
          <w:p w:rsidR="00CD58F3" w:rsidRDefault="0053254A" w:rsidP="00CD58F3">
            <w:pPr>
              <w:pStyle w:val="maintext"/>
              <w:snapToGrid w:val="0"/>
              <w:spacing w:before="0" w:after="120" w:line="240" w:lineRule="auto"/>
              <w:ind w:firstLineChars="0" w:firstLine="0"/>
              <w:rPr>
                <w:lang w:val="en-US"/>
              </w:rPr>
            </w:pPr>
            <w:r>
              <w:rPr>
                <w:rFonts w:eastAsia="SimSun" w:hint="eastAsia"/>
                <w:lang w:val="en-US" w:eastAsia="zh-CN"/>
              </w:rPr>
              <w:t xml:space="preserve">Alt-3 </w:t>
            </w:r>
            <w:r>
              <w:rPr>
                <w:rFonts w:eastAsia="SimSun"/>
                <w:lang w:val="en-US" w:eastAsia="zh-CN"/>
              </w:rPr>
              <w:t>and Alt-4</w:t>
            </w:r>
          </w:p>
        </w:tc>
        <w:tc>
          <w:tcPr>
            <w:tcW w:w="974" w:type="dxa"/>
          </w:tcPr>
          <w:p w:rsidR="00CD58F3" w:rsidRDefault="00CD58F3" w:rsidP="00CD58F3">
            <w:pPr>
              <w:pStyle w:val="maintext"/>
              <w:snapToGrid w:val="0"/>
              <w:spacing w:before="0" w:after="120" w:line="240" w:lineRule="auto"/>
              <w:ind w:firstLineChars="0" w:firstLine="0"/>
              <w:rPr>
                <w:lang w:val="en-US"/>
              </w:rPr>
            </w:pPr>
          </w:p>
        </w:tc>
        <w:tc>
          <w:tcPr>
            <w:tcW w:w="5849" w:type="dxa"/>
          </w:tcPr>
          <w:p w:rsidR="00CD58F3" w:rsidRDefault="00CD58F3" w:rsidP="004B04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w:t>
            </w:r>
            <w:r>
              <w:rPr>
                <w:rFonts w:eastAsia="SimSun"/>
                <w:lang w:val="en-US" w:eastAsia="zh-CN"/>
              </w:rPr>
              <w:t xml:space="preserve">’m not sure </w:t>
            </w:r>
            <w:r w:rsidR="004B0461">
              <w:rPr>
                <w:rFonts w:eastAsia="SimSun"/>
                <w:lang w:val="en-US" w:eastAsia="zh-CN"/>
              </w:rPr>
              <w:t xml:space="preserve">whether we need to configure </w:t>
            </w:r>
            <w:r w:rsidR="00737E78">
              <w:rPr>
                <w:rFonts w:eastAsia="SimSun"/>
                <w:lang w:val="en-US" w:eastAsia="zh-CN"/>
              </w:rPr>
              <w:t xml:space="preserve">SRS </w:t>
            </w:r>
            <w:r w:rsidR="004B0461">
              <w:rPr>
                <w:rFonts w:eastAsia="SimSun"/>
                <w:lang w:val="en-US" w:eastAsia="zh-CN"/>
              </w:rPr>
              <w:t>resources for codebook based UL and non-codebook based UL simultaneously</w:t>
            </w:r>
            <w:r>
              <w:rPr>
                <w:rFonts w:eastAsia="SimSun"/>
                <w:lang w:val="en-US" w:eastAsia="zh-CN"/>
              </w:rPr>
              <w:t>. If codebook based UL and non-codebook based UL are switched by RRC configuration, SRS resources can be reco</w:t>
            </w:r>
            <w:r w:rsidR="004B0461">
              <w:rPr>
                <w:rFonts w:eastAsia="SimSun"/>
                <w:lang w:val="en-US" w:eastAsia="zh-CN"/>
              </w:rPr>
              <w:t xml:space="preserve">nfigured for the switch of these two schemes. Then it seems we don’t need to discuss </w:t>
            </w:r>
            <w:r w:rsidR="00BA318A">
              <w:rPr>
                <w:rFonts w:eastAsia="SimSun"/>
                <w:lang w:val="en-US" w:eastAsia="zh-CN"/>
              </w:rPr>
              <w:t>whether resources for codebook based UL and non-codebook based UL can be configured in the same resource set or not.</w:t>
            </w:r>
          </w:p>
          <w:p w:rsidR="00BA318A" w:rsidRDefault="00BD6536" w:rsidP="00BD6536">
            <w:pPr>
              <w:pStyle w:val="maintext"/>
              <w:snapToGrid w:val="0"/>
              <w:spacing w:before="0" w:after="120" w:line="240" w:lineRule="auto"/>
              <w:ind w:firstLineChars="0" w:firstLine="0"/>
              <w:rPr>
                <w:lang w:val="en-US"/>
              </w:rPr>
            </w:pPr>
            <w:r>
              <w:rPr>
                <w:rFonts w:eastAsia="SimSun"/>
                <w:lang w:val="en-US" w:eastAsia="zh-CN"/>
              </w:rPr>
              <w:lastRenderedPageBreak/>
              <w:t xml:space="preserve">Tx beams for SRS resources of </w:t>
            </w:r>
            <w:r w:rsidR="00BA318A">
              <w:rPr>
                <w:rFonts w:eastAsia="SimSun"/>
                <w:lang w:val="en-US" w:eastAsia="zh-CN"/>
              </w:rPr>
              <w:t>codebook/non-codebook based UL</w:t>
            </w:r>
            <w:r w:rsidR="00CA1CEE">
              <w:rPr>
                <w:rFonts w:eastAsia="SimSun"/>
                <w:lang w:val="en-US" w:eastAsia="zh-CN"/>
              </w:rPr>
              <w:t xml:space="preserve"> can be indicated from SRS resources for BM by spatial parameter association. It would be desirable to configure resources for BM and resources for codebook or non-codebook based UL in the same </w:t>
            </w:r>
            <w:r w:rsidR="00C11C32">
              <w:rPr>
                <w:rFonts w:eastAsia="SimSun"/>
                <w:lang w:val="en-US" w:eastAsia="zh-CN"/>
              </w:rPr>
              <w:t xml:space="preserve">SRS </w:t>
            </w:r>
            <w:r w:rsidR="00CA1CEE">
              <w:rPr>
                <w:rFonts w:eastAsia="SimSun"/>
                <w:lang w:val="en-US" w:eastAsia="zh-CN"/>
              </w:rPr>
              <w:t>resource set.</w:t>
            </w:r>
          </w:p>
        </w:tc>
      </w:tr>
      <w:tr w:rsidR="00D64B97" w:rsidTr="001F61D1">
        <w:tc>
          <w:tcPr>
            <w:tcW w:w="1615"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 xml:space="preserve">Huawei, </w:t>
            </w:r>
            <w:proofErr w:type="spellStart"/>
            <w:r>
              <w:rPr>
                <w:rFonts w:eastAsia="SimSun" w:hint="eastAsia"/>
                <w:lang w:val="en-US" w:eastAsia="zh-CN"/>
              </w:rPr>
              <w:t>HiSilicon</w:t>
            </w:r>
            <w:proofErr w:type="spellEnd"/>
          </w:p>
        </w:tc>
        <w:tc>
          <w:tcPr>
            <w:tcW w:w="1097"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Alt 1, </w:t>
            </w:r>
          </w:p>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Alt-3 and Alt-4 are ok</w:t>
            </w:r>
          </w:p>
        </w:tc>
        <w:tc>
          <w:tcPr>
            <w:tcW w:w="974" w:type="dxa"/>
          </w:tcPr>
          <w:p w:rsidR="00D64B97" w:rsidRDefault="00D64B97" w:rsidP="00D64B97">
            <w:pPr>
              <w:pStyle w:val="maintext"/>
              <w:snapToGrid w:val="0"/>
              <w:spacing w:before="0" w:after="120" w:line="240" w:lineRule="auto"/>
              <w:ind w:firstLineChars="0" w:firstLine="0"/>
              <w:rPr>
                <w:lang w:val="en-US"/>
              </w:rPr>
            </w:pPr>
          </w:p>
        </w:tc>
        <w:tc>
          <w:tcPr>
            <w:tcW w:w="5849"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The SRS set configured for codebook based or non-codebook based UL MIMO can also be used for beam management.</w:t>
            </w:r>
          </w:p>
        </w:tc>
      </w:tr>
      <w:tr w:rsidR="000E54F9" w:rsidTr="001F61D1">
        <w:tc>
          <w:tcPr>
            <w:tcW w:w="1615"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OPPO</w:t>
            </w:r>
          </w:p>
        </w:tc>
        <w:tc>
          <w:tcPr>
            <w:tcW w:w="1097"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974" w:type="dxa"/>
          </w:tcPr>
          <w:p w:rsidR="000E54F9" w:rsidRDefault="000E54F9" w:rsidP="00D64B97">
            <w:pPr>
              <w:pStyle w:val="maintext"/>
              <w:snapToGrid w:val="0"/>
              <w:spacing w:before="0" w:after="120" w:line="240" w:lineRule="auto"/>
              <w:ind w:firstLineChars="0" w:firstLine="0"/>
              <w:rPr>
                <w:lang w:val="en-US"/>
              </w:rPr>
            </w:pPr>
            <w:r>
              <w:rPr>
                <w:rFonts w:eastAsia="SimSun" w:hint="eastAsia"/>
                <w:lang w:val="en-US" w:eastAsia="zh-CN"/>
              </w:rPr>
              <w:t>Alt-2, Alt-4 and Alt-5</w:t>
            </w:r>
          </w:p>
        </w:tc>
        <w:tc>
          <w:tcPr>
            <w:tcW w:w="5849"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Agree with ZTE that </w:t>
            </w:r>
            <w:r>
              <w:rPr>
                <w:rFonts w:eastAsia="SimSun"/>
                <w:lang w:val="en-US" w:eastAsia="zh-CN"/>
              </w:rPr>
              <w:t xml:space="preserve">we </w:t>
            </w:r>
            <w:r>
              <w:rPr>
                <w:rFonts w:eastAsia="SimSun" w:hint="eastAsia"/>
                <w:lang w:val="en-US" w:eastAsia="zh-CN"/>
              </w:rPr>
              <w:t>don</w:t>
            </w:r>
            <w:r>
              <w:rPr>
                <w:rFonts w:eastAsia="SimSun"/>
                <w:lang w:val="en-US" w:eastAsia="zh-CN"/>
              </w:rPr>
              <w:t>’</w:t>
            </w:r>
            <w:r>
              <w:rPr>
                <w:rFonts w:eastAsia="SimSun" w:hint="eastAsia"/>
                <w:lang w:val="en-US" w:eastAsia="zh-CN"/>
              </w:rPr>
              <w:t xml:space="preserve">t </w:t>
            </w:r>
            <w:r>
              <w:rPr>
                <w:rFonts w:eastAsia="SimSun"/>
                <w:lang w:val="en-US" w:eastAsia="zh-CN"/>
              </w:rPr>
              <w:t>need to configure SRS resources for codebook based UL and non-codebook based UL simultaneously</w:t>
            </w:r>
            <w:r>
              <w:rPr>
                <w:rFonts w:eastAsia="SimSun" w:hint="eastAsia"/>
                <w:lang w:val="en-US" w:eastAsia="zh-CN"/>
              </w:rPr>
              <w:t xml:space="preserve">. Also, for non-codebook based transmission, SRS resource set for beam management is also not needed, so </w:t>
            </w:r>
            <w:r>
              <w:rPr>
                <w:rFonts w:eastAsia="SimSun"/>
                <w:lang w:val="en-US" w:eastAsia="zh-CN"/>
              </w:rPr>
              <w:t xml:space="preserve">we </w:t>
            </w:r>
            <w:r>
              <w:rPr>
                <w:rFonts w:eastAsia="SimSun" w:hint="eastAsia"/>
                <w:lang w:val="en-US" w:eastAsia="zh-CN"/>
              </w:rPr>
              <w:t>don</w:t>
            </w:r>
            <w:r>
              <w:rPr>
                <w:rFonts w:eastAsia="SimSun"/>
                <w:lang w:val="en-US" w:eastAsia="zh-CN"/>
              </w:rPr>
              <w:t>’</w:t>
            </w:r>
            <w:r>
              <w:rPr>
                <w:rFonts w:eastAsia="SimSun" w:hint="eastAsia"/>
                <w:lang w:val="en-US" w:eastAsia="zh-CN"/>
              </w:rPr>
              <w:t xml:space="preserve">t </w:t>
            </w:r>
            <w:r>
              <w:rPr>
                <w:rFonts w:eastAsia="SimSun"/>
                <w:lang w:val="en-US" w:eastAsia="zh-CN"/>
              </w:rPr>
              <w:t xml:space="preserve">need to configure SRS resources for </w:t>
            </w:r>
            <w:r>
              <w:rPr>
                <w:rFonts w:eastAsia="SimSun" w:hint="eastAsia"/>
                <w:lang w:val="en-US" w:eastAsia="zh-CN"/>
              </w:rPr>
              <w:t>beam management</w:t>
            </w:r>
            <w:r>
              <w:rPr>
                <w:rFonts w:eastAsia="SimSun"/>
                <w:lang w:val="en-US" w:eastAsia="zh-CN"/>
              </w:rPr>
              <w:t xml:space="preserve"> and non-codebook based UL simultaneously</w:t>
            </w:r>
            <w:r>
              <w:rPr>
                <w:rFonts w:eastAsia="SimSun" w:hint="eastAsia"/>
                <w:lang w:val="en-US" w:eastAsia="zh-CN"/>
              </w:rPr>
              <w:t xml:space="preserve"> either. The only possible case is simultaneous configuration of SRS resources for codebook based transmission and beam </w:t>
            </w:r>
            <w:r>
              <w:rPr>
                <w:rFonts w:eastAsia="SimSun"/>
                <w:lang w:val="en-US" w:eastAsia="zh-CN"/>
              </w:rPr>
              <w:t>management</w:t>
            </w:r>
            <w:r>
              <w:rPr>
                <w:rFonts w:eastAsia="SimSun" w:hint="eastAsia"/>
                <w:lang w:val="en-US" w:eastAsia="zh-CN"/>
              </w:rPr>
              <w:t>. S</w:t>
            </w:r>
            <w:r>
              <w:rPr>
                <w:rFonts w:eastAsia="SimSun"/>
                <w:lang w:val="en-US" w:eastAsia="zh-CN"/>
              </w:rPr>
              <w:t>i</w:t>
            </w:r>
            <w:r>
              <w:rPr>
                <w:rFonts w:eastAsia="SimSun" w:hint="eastAsia"/>
                <w:lang w:val="en-US" w:eastAsia="zh-CN"/>
              </w:rPr>
              <w:t xml:space="preserve">nce the transmit power of the former use case is associated with PUSCH while the latter use case not, </w:t>
            </w:r>
            <w:r>
              <w:rPr>
                <w:rFonts w:eastAsia="SimSun"/>
                <w:lang w:val="en-US" w:eastAsia="zh-CN"/>
              </w:rPr>
              <w:t>separate</w:t>
            </w:r>
            <w:r>
              <w:rPr>
                <w:rFonts w:eastAsia="SimSun" w:hint="eastAsia"/>
                <w:lang w:val="en-US" w:eastAsia="zh-CN"/>
              </w:rPr>
              <w:t xml:space="preserve"> SRS resource set is needed. </w:t>
            </w:r>
          </w:p>
        </w:tc>
      </w:tr>
      <w:tr w:rsidR="00827459" w:rsidTr="001F61D1">
        <w:tc>
          <w:tcPr>
            <w:tcW w:w="1615" w:type="dxa"/>
          </w:tcPr>
          <w:p w:rsidR="00827459" w:rsidRDefault="00827459"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vivo</w:t>
            </w:r>
          </w:p>
        </w:tc>
        <w:tc>
          <w:tcPr>
            <w:tcW w:w="1097" w:type="dxa"/>
          </w:tcPr>
          <w:p w:rsidR="00827459" w:rsidRDefault="00827459"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974" w:type="dxa"/>
          </w:tcPr>
          <w:p w:rsidR="00827459" w:rsidRDefault="00827459" w:rsidP="00D64B97">
            <w:pPr>
              <w:pStyle w:val="maintext"/>
              <w:snapToGrid w:val="0"/>
              <w:spacing w:before="0" w:after="120" w:line="240" w:lineRule="auto"/>
              <w:ind w:firstLineChars="0" w:firstLine="0"/>
              <w:rPr>
                <w:rFonts w:eastAsia="SimSun"/>
                <w:lang w:val="en-US" w:eastAsia="zh-CN"/>
              </w:rPr>
            </w:pPr>
          </w:p>
        </w:tc>
        <w:tc>
          <w:tcPr>
            <w:tcW w:w="5849" w:type="dxa"/>
          </w:tcPr>
          <w:p w:rsidR="00827459" w:rsidRDefault="00827459"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We envision different configuration at least for beam management and CSI acquisition at resource set level. Different sets are needed to differentiate these different configurations.</w:t>
            </w:r>
          </w:p>
        </w:tc>
      </w:tr>
      <w:tr w:rsidR="00FD14DE" w:rsidTr="00FD14DE">
        <w:tc>
          <w:tcPr>
            <w:tcW w:w="1615" w:type="dxa"/>
          </w:tcPr>
          <w:p w:rsidR="00FD14DE" w:rsidRDefault="00FD14DE" w:rsidP="001A554E">
            <w:pPr>
              <w:pStyle w:val="maintext"/>
              <w:snapToGrid w:val="0"/>
              <w:spacing w:before="0" w:after="120" w:line="240" w:lineRule="auto"/>
              <w:ind w:firstLineChars="0" w:firstLine="0"/>
              <w:rPr>
                <w:lang w:val="en-US"/>
              </w:rPr>
            </w:pPr>
            <w:r>
              <w:rPr>
                <w:lang w:val="en-US"/>
              </w:rPr>
              <w:t>LGE</w:t>
            </w:r>
          </w:p>
        </w:tc>
        <w:tc>
          <w:tcPr>
            <w:tcW w:w="1097" w:type="dxa"/>
          </w:tcPr>
          <w:p w:rsidR="00FD14DE" w:rsidRDefault="00FD14DE" w:rsidP="001A554E">
            <w:pPr>
              <w:pStyle w:val="maintext"/>
              <w:snapToGrid w:val="0"/>
              <w:spacing w:before="0" w:after="120" w:line="240" w:lineRule="auto"/>
              <w:ind w:firstLineChars="0" w:firstLine="0"/>
              <w:rPr>
                <w:lang w:val="en-US"/>
              </w:rPr>
            </w:pPr>
            <w:r>
              <w:rPr>
                <w:rFonts w:hint="eastAsia"/>
                <w:lang w:val="en-US"/>
              </w:rPr>
              <w:t>Alt 1</w:t>
            </w:r>
          </w:p>
        </w:tc>
        <w:tc>
          <w:tcPr>
            <w:tcW w:w="974" w:type="dxa"/>
          </w:tcPr>
          <w:p w:rsidR="00FD14DE" w:rsidRDefault="00FD14DE" w:rsidP="001A554E">
            <w:pPr>
              <w:pStyle w:val="maintext"/>
              <w:snapToGrid w:val="0"/>
              <w:spacing w:before="0" w:after="120" w:line="240" w:lineRule="auto"/>
              <w:ind w:firstLineChars="0" w:firstLine="0"/>
              <w:rPr>
                <w:lang w:val="en-US"/>
              </w:rPr>
            </w:pPr>
          </w:p>
        </w:tc>
        <w:tc>
          <w:tcPr>
            <w:tcW w:w="5849" w:type="dxa"/>
          </w:tcPr>
          <w:p w:rsidR="00FD14DE" w:rsidRDefault="00FD14DE" w:rsidP="001A554E">
            <w:pPr>
              <w:pStyle w:val="maintext"/>
              <w:snapToGrid w:val="0"/>
              <w:spacing w:before="0" w:after="120" w:line="240" w:lineRule="auto"/>
              <w:ind w:firstLineChars="0" w:firstLine="0"/>
              <w:rPr>
                <w:lang w:val="en-US"/>
              </w:rPr>
            </w:pPr>
            <w:r>
              <w:rPr>
                <w:rFonts w:hint="eastAsia"/>
                <w:lang w:val="en-US"/>
              </w:rPr>
              <w:t xml:space="preserve">It </w:t>
            </w:r>
            <w:r>
              <w:rPr>
                <w:lang w:val="en-US"/>
              </w:rPr>
              <w:t>should be separately configured for different functionality, e.g., for CB-based UL multi-ports SRS resources are possible, but for non-CB-based UL only one-port SRS resources can be configured, and so on.</w:t>
            </w:r>
            <w:r>
              <w:rPr>
                <w:rFonts w:hint="eastAsia"/>
                <w:lang w:val="en-US"/>
              </w:rPr>
              <w:t xml:space="preserve"> </w:t>
            </w:r>
          </w:p>
        </w:tc>
      </w:tr>
      <w:tr w:rsidR="001A554E" w:rsidTr="00FD14DE">
        <w:tc>
          <w:tcPr>
            <w:tcW w:w="1615" w:type="dxa"/>
          </w:tcPr>
          <w:p w:rsidR="001A554E" w:rsidRDefault="001A554E" w:rsidP="001A554E">
            <w:pPr>
              <w:pStyle w:val="maintext"/>
              <w:snapToGrid w:val="0"/>
              <w:spacing w:before="0" w:after="120" w:line="240" w:lineRule="auto"/>
              <w:ind w:firstLineChars="0" w:firstLine="0"/>
              <w:rPr>
                <w:lang w:val="en-US"/>
              </w:rPr>
            </w:pPr>
            <w:r>
              <w:rPr>
                <w:rFonts w:eastAsia="SimSun" w:hint="eastAsia"/>
                <w:lang w:val="en-US" w:eastAsia="zh-CN"/>
              </w:rPr>
              <w:t>CATT</w:t>
            </w:r>
          </w:p>
        </w:tc>
        <w:tc>
          <w:tcPr>
            <w:tcW w:w="1097" w:type="dxa"/>
          </w:tcPr>
          <w:p w:rsidR="001A554E" w:rsidRDefault="001A554E" w:rsidP="001A554E">
            <w:pPr>
              <w:pStyle w:val="maintext"/>
              <w:snapToGrid w:val="0"/>
              <w:spacing w:before="0" w:after="120" w:line="240" w:lineRule="auto"/>
              <w:ind w:firstLineChars="0" w:firstLine="0"/>
              <w:rPr>
                <w:lang w:val="en-US"/>
              </w:rPr>
            </w:pPr>
            <w:r>
              <w:rPr>
                <w:rFonts w:eastAsia="SimSun" w:hint="eastAsia"/>
                <w:lang w:val="en-US" w:eastAsia="zh-CN"/>
              </w:rPr>
              <w:t>Alt-1</w:t>
            </w:r>
          </w:p>
        </w:tc>
        <w:tc>
          <w:tcPr>
            <w:tcW w:w="974" w:type="dxa"/>
          </w:tcPr>
          <w:p w:rsidR="001A554E" w:rsidRDefault="001A554E" w:rsidP="001A554E">
            <w:pPr>
              <w:pStyle w:val="maintext"/>
              <w:snapToGrid w:val="0"/>
              <w:spacing w:before="0" w:after="120" w:line="240" w:lineRule="auto"/>
              <w:ind w:firstLineChars="0" w:firstLine="0"/>
              <w:rPr>
                <w:lang w:val="en-US"/>
              </w:rPr>
            </w:pPr>
          </w:p>
        </w:tc>
        <w:tc>
          <w:tcPr>
            <w:tcW w:w="5849" w:type="dxa"/>
          </w:tcPr>
          <w:p w:rsidR="001A554E" w:rsidRDefault="001A554E" w:rsidP="000C2391">
            <w:pPr>
              <w:pStyle w:val="maintext"/>
              <w:snapToGrid w:val="0"/>
              <w:spacing w:before="0" w:after="120" w:line="240" w:lineRule="auto"/>
              <w:ind w:firstLineChars="0" w:firstLine="0"/>
              <w:rPr>
                <w:lang w:val="en-US"/>
              </w:rPr>
            </w:pPr>
            <w:r>
              <w:rPr>
                <w:rFonts w:eastAsia="SimSun" w:hint="eastAsia"/>
                <w:lang w:val="en-US" w:eastAsia="zh-CN"/>
              </w:rPr>
              <w:t>T</w:t>
            </w:r>
            <w:r>
              <w:rPr>
                <w:rFonts w:eastAsia="SimSun"/>
                <w:lang w:val="en-US" w:eastAsia="zh-CN"/>
              </w:rPr>
              <w:t>h</w:t>
            </w:r>
            <w:r>
              <w:rPr>
                <w:rFonts w:eastAsia="SimSun" w:hint="eastAsia"/>
                <w:lang w:val="en-US" w:eastAsia="zh-CN"/>
              </w:rPr>
              <w:t>e SRS configuration would be different for beam management and for codebook based transmission or non-codebook based transmission</w:t>
            </w:r>
            <w:r w:rsidR="000C2391">
              <w:rPr>
                <w:rFonts w:eastAsia="SimSun" w:hint="eastAsia"/>
                <w:lang w:val="en-US" w:eastAsia="zh-CN"/>
              </w:rPr>
              <w:t xml:space="preserve"> due to</w:t>
            </w:r>
            <w:r>
              <w:rPr>
                <w:rFonts w:eastAsia="SimSun" w:hint="eastAsia"/>
                <w:lang w:val="en-US" w:eastAsia="zh-CN"/>
              </w:rPr>
              <w:t xml:space="preserve"> </w:t>
            </w:r>
            <w:r w:rsidR="000C2391">
              <w:rPr>
                <w:rFonts w:eastAsia="SimSun" w:hint="eastAsia"/>
                <w:lang w:val="en-US" w:eastAsia="zh-CN"/>
              </w:rPr>
              <w:t xml:space="preserve">different use cases; </w:t>
            </w:r>
            <w:r>
              <w:rPr>
                <w:rFonts w:eastAsia="SimSun" w:hint="eastAsia"/>
                <w:lang w:val="en-US" w:eastAsia="zh-CN"/>
              </w:rPr>
              <w:t>periodicity</w:t>
            </w:r>
            <w:r w:rsidR="000C2391">
              <w:rPr>
                <w:rFonts w:eastAsia="SimSun" w:hint="eastAsia"/>
                <w:lang w:val="en-US" w:eastAsia="zh-CN"/>
              </w:rPr>
              <w:t xml:space="preserve"> and granularity</w:t>
            </w:r>
            <w:r>
              <w:rPr>
                <w:rFonts w:eastAsia="SimSun" w:hint="eastAsia"/>
                <w:lang w:val="en-US" w:eastAsia="zh-CN"/>
              </w:rPr>
              <w:t xml:space="preserve"> of SRS resources for beam management and for codebook based transmission or non-codebook based transmission</w:t>
            </w:r>
            <w:r w:rsidR="000C2391">
              <w:rPr>
                <w:rFonts w:eastAsia="SimSun" w:hint="eastAsia"/>
                <w:lang w:val="en-US" w:eastAsia="zh-CN"/>
              </w:rPr>
              <w:t xml:space="preserve"> requirements maybe different</w:t>
            </w:r>
            <w:r>
              <w:rPr>
                <w:rFonts w:eastAsia="SimSun" w:hint="eastAsia"/>
                <w:lang w:val="en-US" w:eastAsia="zh-CN"/>
              </w:rPr>
              <w:t>. So separate SRS resource</w:t>
            </w:r>
            <w:r w:rsidR="000C2391">
              <w:rPr>
                <w:rFonts w:eastAsia="SimSun" w:hint="eastAsia"/>
                <w:lang w:val="en-US" w:eastAsia="zh-CN"/>
              </w:rPr>
              <w:t xml:space="preserve"> configuration is beneficial</w:t>
            </w:r>
            <w:r>
              <w:rPr>
                <w:rFonts w:eastAsia="SimSun" w:hint="eastAsia"/>
                <w:lang w:val="en-US" w:eastAsia="zh-CN"/>
              </w:rPr>
              <w:t>.</w:t>
            </w:r>
          </w:p>
        </w:tc>
      </w:tr>
      <w:tr w:rsidR="00286909" w:rsidTr="00FD14DE">
        <w:tc>
          <w:tcPr>
            <w:tcW w:w="1615" w:type="dxa"/>
          </w:tcPr>
          <w:p w:rsidR="00286909" w:rsidRDefault="00286909" w:rsidP="00286909">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Lenovo</w:t>
            </w:r>
            <w:r>
              <w:rPr>
                <w:rFonts w:eastAsia="SimSun"/>
                <w:lang w:val="en-US" w:eastAsia="zh-CN"/>
              </w:rPr>
              <w:t>, Motorola</w:t>
            </w:r>
          </w:p>
        </w:tc>
        <w:tc>
          <w:tcPr>
            <w:tcW w:w="1097" w:type="dxa"/>
          </w:tcPr>
          <w:p w:rsidR="00286909" w:rsidRDefault="003F16B3" w:rsidP="00286909">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974" w:type="dxa"/>
          </w:tcPr>
          <w:p w:rsidR="00286909" w:rsidRDefault="00286909" w:rsidP="00286909">
            <w:pPr>
              <w:pStyle w:val="maintext"/>
              <w:snapToGrid w:val="0"/>
              <w:spacing w:before="0" w:after="120" w:line="240" w:lineRule="auto"/>
              <w:ind w:firstLineChars="0" w:firstLine="0"/>
              <w:rPr>
                <w:lang w:val="en-US"/>
              </w:rPr>
            </w:pPr>
          </w:p>
        </w:tc>
        <w:tc>
          <w:tcPr>
            <w:tcW w:w="5849" w:type="dxa"/>
          </w:tcPr>
          <w:p w:rsidR="00286909" w:rsidRDefault="00E620D0">
            <w:pPr>
              <w:pStyle w:val="maintext"/>
              <w:snapToGrid w:val="0"/>
              <w:spacing w:before="0" w:after="120" w:line="240" w:lineRule="auto"/>
              <w:ind w:firstLineChars="0" w:firstLine="0"/>
              <w:rPr>
                <w:rFonts w:eastAsia="SimSun"/>
                <w:lang w:val="en-US" w:eastAsia="zh-CN"/>
              </w:rPr>
            </w:pPr>
            <w:r>
              <w:rPr>
                <w:rFonts w:eastAsia="SimSun"/>
                <w:lang w:val="en-US" w:eastAsia="zh-CN"/>
              </w:rPr>
              <w:t>D</w:t>
            </w:r>
            <w:r>
              <w:rPr>
                <w:rFonts w:eastAsia="SimSun" w:hint="eastAsia"/>
                <w:lang w:val="en-US" w:eastAsia="zh-CN"/>
              </w:rPr>
              <w:t xml:space="preserve">ifferent </w:t>
            </w:r>
            <w:r>
              <w:rPr>
                <w:rFonts w:eastAsia="SimSun"/>
                <w:lang w:val="en-US" w:eastAsia="zh-CN"/>
              </w:rPr>
              <w:t xml:space="preserve">configurations should be setup for </w:t>
            </w:r>
            <w:r>
              <w:rPr>
                <w:rFonts w:eastAsia="SimSun" w:hint="eastAsia"/>
                <w:lang w:val="en-US" w:eastAsia="zh-CN"/>
              </w:rPr>
              <w:t xml:space="preserve">beam management and for codebook based transmission or non-codebook based transmission due to different </w:t>
            </w:r>
            <w:r>
              <w:rPr>
                <w:rFonts w:eastAsia="SimSun"/>
                <w:lang w:val="en-US" w:eastAsia="zh-CN"/>
              </w:rPr>
              <w:t>purpose</w:t>
            </w:r>
            <w:r w:rsidR="00BB62BB">
              <w:rPr>
                <w:rFonts w:eastAsia="SimSun" w:hint="eastAsia"/>
                <w:lang w:val="en-US" w:eastAsia="zh-CN"/>
              </w:rPr>
              <w:t>.</w:t>
            </w:r>
            <w:r w:rsidR="00BB62BB">
              <w:rPr>
                <w:rFonts w:eastAsia="SimSun"/>
                <w:lang w:val="en-US" w:eastAsia="zh-CN"/>
              </w:rPr>
              <w:t xml:space="preserve"> Only one-port SRS resources can be configured for non-codebook based transmission.</w:t>
            </w:r>
          </w:p>
        </w:tc>
      </w:tr>
      <w:tr w:rsidR="008C3561" w:rsidTr="00FD14DE">
        <w:tc>
          <w:tcPr>
            <w:tcW w:w="1615" w:type="dxa"/>
          </w:tcPr>
          <w:p w:rsidR="008C3561" w:rsidRDefault="00272991" w:rsidP="00286909">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Pr>
          <w:p w:rsidR="008C3561" w:rsidRDefault="0017717D" w:rsidP="00286909">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Alt-1*, </w:t>
            </w:r>
            <w:r w:rsidR="008C3561">
              <w:rPr>
                <w:rFonts w:eastAsia="SimSun"/>
                <w:lang w:val="en-US" w:eastAsia="zh-CN"/>
              </w:rPr>
              <w:t>Alt-3 &amp; Alt-4</w:t>
            </w:r>
          </w:p>
        </w:tc>
        <w:tc>
          <w:tcPr>
            <w:tcW w:w="974" w:type="dxa"/>
          </w:tcPr>
          <w:p w:rsidR="008C3561" w:rsidRDefault="008C3561" w:rsidP="00286909">
            <w:pPr>
              <w:pStyle w:val="maintext"/>
              <w:snapToGrid w:val="0"/>
              <w:spacing w:before="0" w:after="120" w:line="240" w:lineRule="auto"/>
              <w:ind w:firstLineChars="0" w:firstLine="0"/>
              <w:rPr>
                <w:lang w:val="en-US"/>
              </w:rPr>
            </w:pPr>
          </w:p>
        </w:tc>
        <w:tc>
          <w:tcPr>
            <w:tcW w:w="5849" w:type="dxa"/>
          </w:tcPr>
          <w:p w:rsidR="008C3561" w:rsidRDefault="0017717D">
            <w:pPr>
              <w:pStyle w:val="maintext"/>
              <w:snapToGrid w:val="0"/>
              <w:spacing w:before="0" w:after="120" w:line="240" w:lineRule="auto"/>
              <w:ind w:firstLineChars="0" w:firstLine="0"/>
              <w:rPr>
                <w:rFonts w:eastAsia="SimSun"/>
                <w:lang w:val="en-US" w:eastAsia="zh-CN"/>
              </w:rPr>
            </w:pPr>
            <w:r>
              <w:rPr>
                <w:rFonts w:eastAsia="SimSun"/>
                <w:lang w:val="en-US" w:eastAsia="zh-CN"/>
              </w:rPr>
              <w:t>I assume the SRS resources are configured per cell / bandwidth part.  Separate resources should be used for beam management and either codebook based or non-codebook based transmission, as these functions often require different SRS resource configurations.  However, it is up to gNB implementation if the resources can be the same, and so Alt-3 &amp; Alt-4 are also OK.  We also don’t see the use case for configuring a UE with codebook based and non-codebook in a cell</w:t>
            </w:r>
            <w:r w:rsidR="00546491">
              <w:rPr>
                <w:rFonts w:eastAsia="SimSun"/>
                <w:lang w:val="en-US" w:eastAsia="zh-CN"/>
              </w:rPr>
              <w:t>.</w:t>
            </w:r>
            <w:r>
              <w:rPr>
                <w:rFonts w:eastAsia="SimSun"/>
                <w:lang w:val="en-US" w:eastAsia="zh-CN"/>
              </w:rPr>
              <w:t xml:space="preserve"> </w:t>
            </w:r>
            <w:r w:rsidR="00546491">
              <w:rPr>
                <w:rFonts w:eastAsia="SimSun"/>
                <w:lang w:val="en-US" w:eastAsia="zh-CN"/>
              </w:rPr>
              <w:t xml:space="preserve">So </w:t>
            </w:r>
            <w:r>
              <w:rPr>
                <w:rFonts w:eastAsia="SimSun"/>
                <w:lang w:val="en-US" w:eastAsia="zh-CN"/>
              </w:rPr>
              <w:t xml:space="preserve">our interpretation </w:t>
            </w:r>
            <w:r w:rsidR="00546491">
              <w:rPr>
                <w:rFonts w:eastAsia="SimSun"/>
                <w:lang w:val="en-US" w:eastAsia="zh-CN"/>
              </w:rPr>
              <w:t>of Alt-1 is that separate resources are used, but codebook based and non-codebook based are not simultaneously configured.</w:t>
            </w:r>
          </w:p>
        </w:tc>
      </w:tr>
      <w:tr w:rsidR="00E04812" w:rsidTr="00FD14DE">
        <w:tc>
          <w:tcPr>
            <w:tcW w:w="1615" w:type="dxa"/>
          </w:tcPr>
          <w:p w:rsidR="00E04812" w:rsidRDefault="00E04812" w:rsidP="00286909">
            <w:pPr>
              <w:pStyle w:val="maintext"/>
              <w:snapToGrid w:val="0"/>
              <w:spacing w:before="0" w:after="120" w:line="240" w:lineRule="auto"/>
              <w:ind w:firstLineChars="0" w:firstLine="0"/>
              <w:rPr>
                <w:rFonts w:eastAsia="SimSun"/>
                <w:lang w:val="en-US" w:eastAsia="zh-CN"/>
              </w:rPr>
            </w:pPr>
            <w:r>
              <w:rPr>
                <w:rFonts w:eastAsia="SimSun"/>
                <w:lang w:val="en-US" w:eastAsia="zh-CN"/>
              </w:rPr>
              <w:t>InterDigital</w:t>
            </w:r>
          </w:p>
        </w:tc>
        <w:tc>
          <w:tcPr>
            <w:tcW w:w="1097" w:type="dxa"/>
          </w:tcPr>
          <w:p w:rsidR="00E04812" w:rsidRDefault="00E04812" w:rsidP="00286909">
            <w:pPr>
              <w:pStyle w:val="maintext"/>
              <w:snapToGrid w:val="0"/>
              <w:spacing w:before="0" w:after="120" w:line="240" w:lineRule="auto"/>
              <w:ind w:firstLineChars="0" w:firstLine="0"/>
              <w:rPr>
                <w:rFonts w:eastAsia="SimSun"/>
                <w:lang w:val="en-US" w:eastAsia="zh-CN"/>
              </w:rPr>
            </w:pPr>
            <w:r>
              <w:rPr>
                <w:rFonts w:eastAsia="SimSun"/>
                <w:lang w:val="en-US" w:eastAsia="zh-CN"/>
              </w:rPr>
              <w:t>Alt-1, Alt-2</w:t>
            </w:r>
          </w:p>
        </w:tc>
        <w:tc>
          <w:tcPr>
            <w:tcW w:w="974" w:type="dxa"/>
          </w:tcPr>
          <w:p w:rsidR="00E04812" w:rsidRDefault="00E04812" w:rsidP="00286909">
            <w:pPr>
              <w:pStyle w:val="maintext"/>
              <w:snapToGrid w:val="0"/>
              <w:spacing w:before="0" w:after="120" w:line="240" w:lineRule="auto"/>
              <w:ind w:firstLineChars="0" w:firstLine="0"/>
              <w:rPr>
                <w:lang w:val="en-US"/>
              </w:rPr>
            </w:pPr>
            <w:r>
              <w:rPr>
                <w:lang w:val="en-US"/>
              </w:rPr>
              <w:t>Alt-5</w:t>
            </w:r>
          </w:p>
        </w:tc>
        <w:tc>
          <w:tcPr>
            <w:tcW w:w="5849" w:type="dxa"/>
          </w:tcPr>
          <w:p w:rsidR="00E04812" w:rsidRDefault="00E04812">
            <w:pPr>
              <w:pStyle w:val="maintext"/>
              <w:snapToGrid w:val="0"/>
              <w:spacing w:before="0" w:after="120" w:line="240" w:lineRule="auto"/>
              <w:ind w:firstLineChars="0" w:firstLine="0"/>
              <w:rPr>
                <w:rFonts w:eastAsia="SimSun"/>
                <w:lang w:val="en-US" w:eastAsia="zh-CN"/>
              </w:rPr>
            </w:pPr>
            <w:r>
              <w:rPr>
                <w:rFonts w:eastAsia="SimSun"/>
                <w:lang w:val="en-US" w:eastAsia="zh-CN"/>
              </w:rPr>
              <w:t>We find Alternative 5 too restrictive.</w:t>
            </w:r>
          </w:p>
        </w:tc>
      </w:tr>
      <w:tr w:rsidR="00B24323" w:rsidTr="00FD14DE">
        <w:tc>
          <w:tcPr>
            <w:tcW w:w="1615"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Qualcomm</w:t>
            </w:r>
          </w:p>
        </w:tc>
        <w:tc>
          <w:tcPr>
            <w:tcW w:w="1097"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Atl-1</w:t>
            </w:r>
          </w:p>
        </w:tc>
        <w:tc>
          <w:tcPr>
            <w:tcW w:w="974" w:type="dxa"/>
          </w:tcPr>
          <w:p w:rsidR="00B24323" w:rsidRDefault="00B24323" w:rsidP="00B24323">
            <w:pPr>
              <w:pStyle w:val="maintext"/>
              <w:snapToGrid w:val="0"/>
              <w:spacing w:before="0" w:after="120" w:line="240" w:lineRule="auto"/>
              <w:ind w:firstLineChars="0" w:firstLine="0"/>
              <w:rPr>
                <w:lang w:val="en-US"/>
              </w:rPr>
            </w:pPr>
            <w:r>
              <w:rPr>
                <w:lang w:val="en-US"/>
              </w:rPr>
              <w:t>Alt-2, Alt-4, Alt-5</w:t>
            </w:r>
          </w:p>
        </w:tc>
        <w:tc>
          <w:tcPr>
            <w:tcW w:w="5849"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For non-codebook based transmission, SRI(s) are indicated to selected single-port SRS resource(s).  For codebook based transmission, a single SRS resource with more than one port is preferred.  So, at least the SRS resources for codebook- and non-codebook based transmission shall be separately configured.</w:t>
            </w:r>
          </w:p>
        </w:tc>
      </w:tr>
      <w:tr w:rsidR="00096CC7" w:rsidTr="00FD14DE">
        <w:tc>
          <w:tcPr>
            <w:tcW w:w="1615" w:type="dxa"/>
          </w:tcPr>
          <w:p w:rsidR="00096CC7" w:rsidRDefault="00096CC7" w:rsidP="00B24323">
            <w:pPr>
              <w:pStyle w:val="maintext"/>
              <w:snapToGrid w:val="0"/>
              <w:spacing w:before="0" w:after="120" w:line="240" w:lineRule="auto"/>
              <w:ind w:firstLineChars="0" w:firstLine="0"/>
              <w:rPr>
                <w:lang w:val="en-US"/>
              </w:rPr>
            </w:pPr>
            <w:r>
              <w:rPr>
                <w:lang w:val="en-US"/>
              </w:rPr>
              <w:t>MTK</w:t>
            </w:r>
          </w:p>
        </w:tc>
        <w:tc>
          <w:tcPr>
            <w:tcW w:w="1097" w:type="dxa"/>
          </w:tcPr>
          <w:p w:rsidR="00096CC7" w:rsidRDefault="00096CC7" w:rsidP="00B24323">
            <w:pPr>
              <w:pStyle w:val="maintext"/>
              <w:snapToGrid w:val="0"/>
              <w:spacing w:before="0" w:after="120" w:line="240" w:lineRule="auto"/>
              <w:ind w:firstLineChars="0" w:firstLine="0"/>
              <w:rPr>
                <w:lang w:val="en-US"/>
              </w:rPr>
            </w:pPr>
            <w:r>
              <w:rPr>
                <w:lang w:val="en-US"/>
              </w:rPr>
              <w:t>Alt-1</w:t>
            </w:r>
          </w:p>
        </w:tc>
        <w:tc>
          <w:tcPr>
            <w:tcW w:w="974" w:type="dxa"/>
          </w:tcPr>
          <w:p w:rsidR="00096CC7" w:rsidRDefault="00096CC7" w:rsidP="00B24323">
            <w:pPr>
              <w:pStyle w:val="maintext"/>
              <w:snapToGrid w:val="0"/>
              <w:spacing w:before="0" w:after="120" w:line="240" w:lineRule="auto"/>
              <w:ind w:firstLineChars="0" w:firstLine="0"/>
              <w:rPr>
                <w:lang w:val="en-US"/>
              </w:rPr>
            </w:pPr>
          </w:p>
        </w:tc>
        <w:tc>
          <w:tcPr>
            <w:tcW w:w="5849" w:type="dxa"/>
          </w:tcPr>
          <w:p w:rsidR="00096CC7" w:rsidRDefault="00096CC7" w:rsidP="00B24323">
            <w:pPr>
              <w:pStyle w:val="maintext"/>
              <w:snapToGrid w:val="0"/>
              <w:spacing w:before="0" w:after="120" w:line="240" w:lineRule="auto"/>
              <w:ind w:firstLineChars="0" w:firstLine="0"/>
              <w:rPr>
                <w:lang w:val="en-US"/>
              </w:rPr>
            </w:pPr>
            <w:r>
              <w:rPr>
                <w:lang w:val="en-US"/>
              </w:rPr>
              <w:t xml:space="preserve"> </w:t>
            </w:r>
          </w:p>
          <w:p w:rsidR="00096CC7" w:rsidRDefault="00096CC7" w:rsidP="00B24323">
            <w:pPr>
              <w:pStyle w:val="maintext"/>
              <w:snapToGrid w:val="0"/>
              <w:spacing w:before="0" w:after="120" w:line="240" w:lineRule="auto"/>
              <w:ind w:firstLineChars="0" w:firstLine="0"/>
              <w:rPr>
                <w:lang w:val="en-US"/>
              </w:rPr>
            </w:pPr>
          </w:p>
        </w:tc>
      </w:tr>
      <w:tr w:rsidR="00170977" w:rsidTr="00FD14DE">
        <w:tc>
          <w:tcPr>
            <w:tcW w:w="1615" w:type="dxa"/>
          </w:tcPr>
          <w:p w:rsidR="00170977" w:rsidRDefault="00170977" w:rsidP="00B24323">
            <w:pPr>
              <w:pStyle w:val="maintext"/>
              <w:snapToGrid w:val="0"/>
              <w:spacing w:before="0" w:after="120" w:line="240" w:lineRule="auto"/>
              <w:ind w:firstLineChars="0" w:firstLine="0"/>
              <w:rPr>
                <w:lang w:val="en-US"/>
              </w:rPr>
            </w:pPr>
            <w:r>
              <w:rPr>
                <w:lang w:val="en-US"/>
              </w:rPr>
              <w:lastRenderedPageBreak/>
              <w:t>Nokia, NSB</w:t>
            </w:r>
          </w:p>
        </w:tc>
        <w:tc>
          <w:tcPr>
            <w:tcW w:w="1097" w:type="dxa"/>
          </w:tcPr>
          <w:p w:rsidR="00170977" w:rsidRDefault="00170977" w:rsidP="00B24323">
            <w:pPr>
              <w:pStyle w:val="maintext"/>
              <w:snapToGrid w:val="0"/>
              <w:spacing w:before="0" w:after="120" w:line="240" w:lineRule="auto"/>
              <w:ind w:firstLineChars="0" w:firstLine="0"/>
              <w:rPr>
                <w:lang w:val="en-US"/>
              </w:rPr>
            </w:pPr>
            <w:r>
              <w:rPr>
                <w:lang w:val="en-US"/>
              </w:rPr>
              <w:t>Alt 1*</w:t>
            </w:r>
          </w:p>
        </w:tc>
        <w:tc>
          <w:tcPr>
            <w:tcW w:w="974" w:type="dxa"/>
          </w:tcPr>
          <w:p w:rsidR="00170977" w:rsidRDefault="00170977" w:rsidP="00B24323">
            <w:pPr>
              <w:pStyle w:val="maintext"/>
              <w:snapToGrid w:val="0"/>
              <w:spacing w:before="0" w:after="120" w:line="240" w:lineRule="auto"/>
              <w:ind w:firstLineChars="0" w:firstLine="0"/>
              <w:rPr>
                <w:lang w:val="en-US"/>
              </w:rPr>
            </w:pPr>
          </w:p>
        </w:tc>
        <w:tc>
          <w:tcPr>
            <w:tcW w:w="5849" w:type="dxa"/>
          </w:tcPr>
          <w:p w:rsidR="00170977" w:rsidRDefault="00170977" w:rsidP="00B24323">
            <w:pPr>
              <w:pStyle w:val="maintext"/>
              <w:snapToGrid w:val="0"/>
              <w:spacing w:before="0" w:after="120" w:line="240" w:lineRule="auto"/>
              <w:ind w:firstLineChars="0" w:firstLine="0"/>
              <w:rPr>
                <w:lang w:val="en-US"/>
              </w:rPr>
            </w:pPr>
            <w:r>
              <w:rPr>
                <w:lang w:val="en-US"/>
              </w:rPr>
              <w:t>Support of SRS sets for codebook based, non-codebook based, and uplink beam management shall be justified first before the agreement for these alternatives.</w:t>
            </w:r>
          </w:p>
        </w:tc>
      </w:tr>
    </w:tbl>
    <w:p w:rsidR="00B40C13" w:rsidRDefault="00B40C13" w:rsidP="00C56934">
      <w:pPr>
        <w:pStyle w:val="maintext"/>
        <w:snapToGrid w:val="0"/>
        <w:spacing w:before="0" w:after="120" w:line="240" w:lineRule="auto"/>
        <w:ind w:firstLineChars="0" w:firstLine="450"/>
        <w:rPr>
          <w:lang w:val="en-US"/>
        </w:rPr>
      </w:pPr>
    </w:p>
    <w:p w:rsidR="00733D11" w:rsidRPr="00733D11" w:rsidRDefault="00733D11" w:rsidP="00733D11">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2</w:t>
      </w:r>
      <w:r w:rsidRPr="00733D11">
        <w:rPr>
          <w:rFonts w:eastAsiaTheme="minorEastAsia"/>
          <w:b/>
          <w:i/>
          <w:lang w:val="en-US" w:eastAsia="zh-CN"/>
        </w:rPr>
        <w:t xml:space="preserve">: </w:t>
      </w:r>
      <w:r>
        <w:rPr>
          <w:rFonts w:eastAsiaTheme="minorEastAsia"/>
          <w:b/>
          <w:i/>
          <w:lang w:val="en-US" w:eastAsia="zh-CN"/>
        </w:rPr>
        <w:t xml:space="preserve">for multi-SRS resources configuration, </w:t>
      </w:r>
      <w:r w:rsidRPr="00733D11">
        <w:rPr>
          <w:rFonts w:eastAsiaTheme="minorEastAsia"/>
          <w:b/>
          <w:i/>
          <w:lang w:val="en-US" w:eastAsia="zh-CN"/>
        </w:rPr>
        <w:t>companies view are summarized as follows:</w:t>
      </w:r>
    </w:p>
    <w:p w:rsidR="00733D11" w:rsidRP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3 supporting companies and </w:t>
      </w:r>
      <w:r w:rsidR="00B24323">
        <w:rPr>
          <w:rFonts w:eastAsiaTheme="minorEastAsia"/>
          <w:b/>
          <w:i/>
          <w:lang w:val="en-US" w:eastAsia="zh-CN"/>
        </w:rPr>
        <w:t>6</w:t>
      </w:r>
      <w:r w:rsidRPr="00733D11">
        <w:rPr>
          <w:rFonts w:eastAsiaTheme="minorEastAsia"/>
          <w:b/>
          <w:i/>
          <w:lang w:val="en-US" w:eastAsia="zh-CN"/>
        </w:rPr>
        <w:t xml:space="preserve"> objecting companies.</w:t>
      </w:r>
    </w:p>
    <w:p w:rsidR="00733D11" w:rsidRP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 xml:space="preserve">Alt2 has </w:t>
      </w:r>
      <w:r w:rsidR="00B24323">
        <w:rPr>
          <w:rFonts w:eastAsiaTheme="minorEastAsia"/>
          <w:b/>
          <w:i/>
          <w:lang w:val="en-US" w:eastAsia="zh-CN"/>
        </w:rPr>
        <w:t>9</w:t>
      </w:r>
      <w:r w:rsidRPr="00733D11">
        <w:rPr>
          <w:rFonts w:eastAsiaTheme="minorEastAsia"/>
          <w:b/>
          <w:i/>
          <w:lang w:val="en-US" w:eastAsia="zh-CN"/>
        </w:rPr>
        <w:t xml:space="preserve"> supporting companies</w:t>
      </w:r>
      <w:r>
        <w:rPr>
          <w:rFonts w:eastAsiaTheme="minorEastAsia"/>
          <w:b/>
          <w:i/>
          <w:lang w:val="en-US" w:eastAsia="zh-CN"/>
        </w:rPr>
        <w:t xml:space="preserve"> and 2</w:t>
      </w:r>
      <w:r w:rsidRPr="00733D11">
        <w:rPr>
          <w:rFonts w:eastAsiaTheme="minorEastAsia"/>
          <w:b/>
          <w:i/>
          <w:lang w:val="en-US" w:eastAsia="zh-CN"/>
        </w:rPr>
        <w:t xml:space="preserve"> objecting companies.</w:t>
      </w:r>
    </w:p>
    <w:p w:rsidR="00733D11" w:rsidRDefault="00733D11" w:rsidP="00C56934">
      <w:pPr>
        <w:pStyle w:val="maintext"/>
        <w:snapToGrid w:val="0"/>
        <w:spacing w:before="0" w:after="120" w:line="240" w:lineRule="auto"/>
        <w:ind w:firstLineChars="0" w:firstLine="450"/>
        <w:rPr>
          <w:lang w:val="en-US"/>
        </w:rPr>
      </w:pPr>
    </w:p>
    <w:p w:rsidR="00733D11" w:rsidRPr="00733D11" w:rsidRDefault="00733D11" w:rsidP="00733D11">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3</w:t>
      </w:r>
      <w:r w:rsidRPr="00733D11">
        <w:rPr>
          <w:rFonts w:eastAsiaTheme="minorEastAsia"/>
          <w:b/>
          <w:i/>
          <w:lang w:val="en-US" w:eastAsia="zh-CN"/>
        </w:rPr>
        <w:t xml:space="preserve">: </w:t>
      </w:r>
      <w:r>
        <w:rPr>
          <w:rFonts w:eastAsiaTheme="minorEastAsia"/>
          <w:b/>
          <w:i/>
          <w:lang w:val="en-US" w:eastAsia="zh-CN"/>
        </w:rPr>
        <w:t xml:space="preserve">for SRS resources set configuration for codebook based transmission, </w:t>
      </w:r>
      <w:r w:rsidRPr="00733D11">
        <w:rPr>
          <w:rFonts w:eastAsiaTheme="minorEastAsia"/>
          <w:b/>
          <w:i/>
          <w:lang w:val="en-US" w:eastAsia="zh-CN"/>
        </w:rPr>
        <w:t>companies view are summarized as follows:</w:t>
      </w:r>
    </w:p>
    <w:p w:rsidR="00733D11" w:rsidRP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sidR="00B24323">
        <w:rPr>
          <w:rFonts w:eastAsiaTheme="minorEastAsia"/>
          <w:b/>
          <w:i/>
          <w:lang w:val="en-US" w:eastAsia="zh-CN"/>
        </w:rPr>
        <w:t xml:space="preserve"> 12</w:t>
      </w:r>
      <w:r>
        <w:rPr>
          <w:rFonts w:eastAsiaTheme="minorEastAsia"/>
          <w:b/>
          <w:i/>
          <w:lang w:val="en-US" w:eastAsia="zh-CN"/>
        </w:rPr>
        <w:t xml:space="preserve"> supporting companies and 0</w:t>
      </w:r>
      <w:r w:rsidRPr="00733D11">
        <w:rPr>
          <w:rFonts w:eastAsiaTheme="minorEastAsia"/>
          <w:b/>
          <w:i/>
          <w:lang w:val="en-US" w:eastAsia="zh-CN"/>
        </w:rPr>
        <w:t xml:space="preserve"> objecting companies.</w:t>
      </w:r>
    </w:p>
    <w:p w:rsid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1</w:t>
      </w:r>
      <w:r w:rsidRPr="00733D11">
        <w:rPr>
          <w:rFonts w:eastAsiaTheme="minorEastAsia"/>
          <w:b/>
          <w:i/>
          <w:lang w:val="en-US" w:eastAsia="zh-CN"/>
        </w:rPr>
        <w:t xml:space="preserve"> supporting companies</w:t>
      </w:r>
      <w:r>
        <w:rPr>
          <w:rFonts w:eastAsiaTheme="minorEastAsia"/>
          <w:b/>
          <w:i/>
          <w:lang w:val="en-US" w:eastAsia="zh-CN"/>
        </w:rPr>
        <w:t xml:space="preserve"> and </w:t>
      </w:r>
      <w:r w:rsidR="00B24323">
        <w:rPr>
          <w:rFonts w:eastAsiaTheme="minorEastAsia"/>
          <w:b/>
          <w:i/>
          <w:lang w:val="en-US" w:eastAsia="zh-CN"/>
        </w:rPr>
        <w:t>4</w:t>
      </w:r>
      <w:r w:rsidRPr="00733D11">
        <w:rPr>
          <w:rFonts w:eastAsiaTheme="minorEastAsia"/>
          <w:b/>
          <w:i/>
          <w:lang w:val="en-US" w:eastAsia="zh-CN"/>
        </w:rPr>
        <w:t xml:space="preserve"> objecting companies.</w:t>
      </w:r>
    </w:p>
    <w:p w:rsidR="00733D11" w:rsidRP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Alt3</w:t>
      </w:r>
      <w:r w:rsidRPr="00733D11">
        <w:rPr>
          <w:rFonts w:eastAsiaTheme="minorEastAsia"/>
          <w:b/>
          <w:i/>
          <w:lang w:val="en-US" w:eastAsia="zh-CN"/>
        </w:rPr>
        <w:t xml:space="preserve"> has</w:t>
      </w:r>
      <w:r>
        <w:rPr>
          <w:rFonts w:eastAsiaTheme="minorEastAsia"/>
          <w:b/>
          <w:i/>
          <w:lang w:val="en-US" w:eastAsia="zh-CN"/>
        </w:rPr>
        <w:t xml:space="preserve"> 4 supporting companies and 2</w:t>
      </w:r>
      <w:r w:rsidRPr="00733D11">
        <w:rPr>
          <w:rFonts w:eastAsiaTheme="minorEastAsia"/>
          <w:b/>
          <w:i/>
          <w:lang w:val="en-US" w:eastAsia="zh-CN"/>
        </w:rPr>
        <w:t xml:space="preserve"> objecting companies.</w:t>
      </w:r>
    </w:p>
    <w:p w:rsidR="00733D11" w:rsidRP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Alt4 has 4</w:t>
      </w:r>
      <w:r w:rsidRPr="00733D11">
        <w:rPr>
          <w:rFonts w:eastAsiaTheme="minorEastAsia"/>
          <w:b/>
          <w:i/>
          <w:lang w:val="en-US" w:eastAsia="zh-CN"/>
        </w:rPr>
        <w:t xml:space="preserve"> supporting companies</w:t>
      </w:r>
      <w:r w:rsidR="00B24323">
        <w:rPr>
          <w:rFonts w:eastAsiaTheme="minorEastAsia"/>
          <w:b/>
          <w:i/>
          <w:lang w:val="en-US" w:eastAsia="zh-CN"/>
        </w:rPr>
        <w:t xml:space="preserve"> and 4</w:t>
      </w:r>
      <w:r w:rsidRPr="00733D11">
        <w:rPr>
          <w:rFonts w:eastAsiaTheme="minorEastAsia"/>
          <w:b/>
          <w:i/>
          <w:lang w:val="en-US" w:eastAsia="zh-CN"/>
        </w:rPr>
        <w:t xml:space="preserve"> objecting companies.</w:t>
      </w:r>
    </w:p>
    <w:p w:rsidR="00733D11" w:rsidRP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w:t>
      </w:r>
      <w:r w:rsidR="00B24323">
        <w:rPr>
          <w:rFonts w:eastAsiaTheme="minorEastAsia"/>
          <w:b/>
          <w:i/>
          <w:lang w:val="en-US" w:eastAsia="zh-CN"/>
        </w:rPr>
        <w:t>5</w:t>
      </w:r>
      <w:r>
        <w:rPr>
          <w:rFonts w:eastAsiaTheme="minorEastAsia"/>
          <w:b/>
          <w:i/>
          <w:lang w:val="en-US" w:eastAsia="zh-CN"/>
        </w:rPr>
        <w:t xml:space="preserve"> has 0</w:t>
      </w:r>
      <w:r w:rsidRPr="00733D11">
        <w:rPr>
          <w:rFonts w:eastAsiaTheme="minorEastAsia"/>
          <w:b/>
          <w:i/>
          <w:lang w:val="en-US" w:eastAsia="zh-CN"/>
        </w:rPr>
        <w:t xml:space="preserve"> supporting companies</w:t>
      </w:r>
      <w:r w:rsidR="00B24323">
        <w:rPr>
          <w:rFonts w:eastAsiaTheme="minorEastAsia"/>
          <w:b/>
          <w:i/>
          <w:lang w:val="en-US" w:eastAsia="zh-CN"/>
        </w:rPr>
        <w:t xml:space="preserve"> and 5</w:t>
      </w:r>
      <w:r w:rsidRPr="00733D11">
        <w:rPr>
          <w:rFonts w:eastAsiaTheme="minorEastAsia"/>
          <w:b/>
          <w:i/>
          <w:lang w:val="en-US" w:eastAsia="zh-CN"/>
        </w:rPr>
        <w:t xml:space="preserve"> objecting companies.</w:t>
      </w:r>
    </w:p>
    <w:p w:rsidR="00733D11" w:rsidRPr="00733D11" w:rsidRDefault="00733D11" w:rsidP="00733D11">
      <w:pPr>
        <w:pStyle w:val="maintext"/>
        <w:snapToGrid w:val="0"/>
        <w:spacing w:before="0" w:after="120" w:line="240" w:lineRule="auto"/>
        <w:ind w:left="870" w:firstLineChars="0" w:firstLine="0"/>
        <w:rPr>
          <w:rFonts w:eastAsiaTheme="minorEastAsia"/>
          <w:b/>
          <w:i/>
          <w:lang w:val="en-US" w:eastAsia="zh-CN"/>
        </w:rPr>
      </w:pPr>
    </w:p>
    <w:p w:rsidR="00733D11" w:rsidRPr="00733D11" w:rsidRDefault="00733D11" w:rsidP="00C56934">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b/>
          <w:i/>
          <w:lang w:val="en-US" w:eastAsia="zh-CN"/>
        </w:rPr>
        <w:t xml:space="preserve">Proposal 2: </w:t>
      </w:r>
    </w:p>
    <w:p w:rsidR="00733D11" w:rsidRPr="00733D11" w:rsidRDefault="00733D11" w:rsidP="00534F94">
      <w:pPr>
        <w:pStyle w:val="maintext"/>
        <w:numPr>
          <w:ilvl w:val="0"/>
          <w:numId w:val="20"/>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For SRS configuration for codebook based transmission, support SRS resources for codebook based transmission, non-codebook based transmission and beam management are configured in different SRS resource sets (Alt1).</w:t>
      </w:r>
    </w:p>
    <w:p w:rsidR="00733D11" w:rsidRPr="00733D11" w:rsidRDefault="00733D11" w:rsidP="00534F94">
      <w:pPr>
        <w:pStyle w:val="maintext"/>
        <w:numPr>
          <w:ilvl w:val="0"/>
          <w:numId w:val="20"/>
        </w:numPr>
        <w:snapToGrid w:val="0"/>
        <w:spacing w:before="0" w:after="120" w:line="240" w:lineRule="auto"/>
        <w:ind w:firstLineChars="0"/>
        <w:rPr>
          <w:rFonts w:eastAsiaTheme="minorEastAsia"/>
          <w:b/>
          <w:i/>
          <w:lang w:val="en-US" w:eastAsia="zh-CN"/>
        </w:rPr>
      </w:pPr>
      <w:r w:rsidRPr="00733D11">
        <w:rPr>
          <w:rFonts w:eastAsiaTheme="minorEastAsia" w:hint="eastAsia"/>
          <w:b/>
          <w:i/>
          <w:lang w:val="en-US" w:eastAsia="zh-CN"/>
        </w:rPr>
        <w:t>For</w:t>
      </w:r>
      <w:r w:rsidRPr="00733D11">
        <w:rPr>
          <w:rFonts w:eastAsiaTheme="minorEastAsia"/>
          <w:b/>
          <w:i/>
          <w:lang w:val="en-US" w:eastAsia="zh-CN"/>
        </w:rPr>
        <w:t xml:space="preserve"> codebook based transmission scheme, up to 1 SRS resource for CSI acquisition is configured for a UE</w:t>
      </w:r>
      <w:r>
        <w:rPr>
          <w:rFonts w:eastAsiaTheme="minorEastAsia"/>
          <w:b/>
          <w:i/>
          <w:lang w:val="en-US" w:eastAsia="zh-CN"/>
        </w:rPr>
        <w:t xml:space="preserve"> (Alt2)</w:t>
      </w:r>
      <w:r w:rsidRPr="00733D11">
        <w:rPr>
          <w:rFonts w:eastAsiaTheme="minorEastAsia"/>
          <w:b/>
          <w:i/>
          <w:lang w:val="en-US" w:eastAsia="zh-CN"/>
        </w:rPr>
        <w:t>.</w:t>
      </w:r>
      <w:r>
        <w:rPr>
          <w:rFonts w:eastAsiaTheme="minorEastAsia"/>
          <w:b/>
          <w:i/>
          <w:lang w:val="en-US" w:eastAsia="zh-CN"/>
        </w:rPr>
        <w:t xml:space="preserve"> </w:t>
      </w:r>
    </w:p>
    <w:p w:rsidR="00733D11" w:rsidRPr="00733D11" w:rsidRDefault="00733D11" w:rsidP="00534F94">
      <w:pPr>
        <w:pStyle w:val="maintext"/>
        <w:numPr>
          <w:ilvl w:val="1"/>
          <w:numId w:val="20"/>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Study multiple SRS resources in phase 2</w:t>
      </w:r>
    </w:p>
    <w:p w:rsidR="00733D11" w:rsidRPr="00D346CF" w:rsidRDefault="00733D11" w:rsidP="00C56934">
      <w:pPr>
        <w:pStyle w:val="maintext"/>
        <w:snapToGrid w:val="0"/>
        <w:spacing w:before="0" w:after="120" w:line="240" w:lineRule="auto"/>
        <w:ind w:firstLineChars="0" w:firstLine="450"/>
        <w:rPr>
          <w:lang w:val="en-US"/>
        </w:rPr>
      </w:pPr>
    </w:p>
    <w:p w:rsidR="00F03579" w:rsidRDefault="00B40C13" w:rsidP="007A2845">
      <w:pPr>
        <w:pStyle w:val="Heading1"/>
        <w:numPr>
          <w:ilvl w:val="0"/>
          <w:numId w:val="0"/>
        </w:numPr>
        <w:snapToGrid w:val="0"/>
        <w:spacing w:before="0" w:after="120" w:line="240" w:lineRule="auto"/>
        <w:ind w:left="800"/>
        <w:rPr>
          <w:rFonts w:eastAsia="SimSun"/>
          <w:lang w:val="en-US" w:eastAsia="zh-CN"/>
        </w:rPr>
      </w:pPr>
      <w:r>
        <w:rPr>
          <w:rFonts w:eastAsia="SimSun" w:hint="eastAsia"/>
          <w:lang w:val="en-US" w:eastAsia="zh-CN"/>
        </w:rPr>
        <w:t>2.3</w:t>
      </w:r>
      <w:r w:rsidR="007A2845">
        <w:rPr>
          <w:rFonts w:eastAsia="SimSun" w:hint="eastAsia"/>
          <w:lang w:val="en-US" w:eastAsia="zh-CN"/>
        </w:rPr>
        <w:t xml:space="preserve"> Transmission scheme switching</w:t>
      </w:r>
    </w:p>
    <w:p w:rsidR="007A2845" w:rsidRDefault="007A2845" w:rsidP="007A2845">
      <w:pPr>
        <w:pStyle w:val="maintext"/>
        <w:snapToGrid w:val="0"/>
        <w:spacing w:before="0" w:after="120" w:line="240" w:lineRule="auto"/>
        <w:ind w:firstLineChars="0" w:firstLine="450"/>
      </w:pPr>
      <w:r>
        <w:rPr>
          <w:lang w:val="en-US"/>
        </w:rPr>
        <w:t>The following alternatives can be used for transmission scheme switching between codebook based and non-codebook based transmission:</w:t>
      </w:r>
    </w:p>
    <w:p w:rsidR="007A2845" w:rsidRDefault="007A2845" w:rsidP="00534F94">
      <w:pPr>
        <w:pStyle w:val="maintext"/>
        <w:numPr>
          <w:ilvl w:val="0"/>
          <w:numId w:val="7"/>
        </w:numPr>
        <w:snapToGrid w:val="0"/>
        <w:spacing w:before="0" w:after="120" w:line="240" w:lineRule="auto"/>
        <w:ind w:firstLineChars="0"/>
      </w:pPr>
      <w:r>
        <w:t>Alt-1: by RRC signalling on uplink transmission scheme</w:t>
      </w:r>
    </w:p>
    <w:p w:rsidR="007A2845" w:rsidRDefault="007A2845" w:rsidP="00534F94">
      <w:pPr>
        <w:pStyle w:val="maintext"/>
        <w:numPr>
          <w:ilvl w:val="0"/>
          <w:numId w:val="7"/>
        </w:numPr>
        <w:snapToGrid w:val="0"/>
        <w:spacing w:before="0" w:after="120" w:line="240" w:lineRule="auto"/>
        <w:ind w:firstLineChars="0"/>
      </w:pPr>
      <w:r>
        <w:t xml:space="preserve">Alt-2: by RRC signalling on </w:t>
      </w:r>
      <w:r w:rsidR="0040458D">
        <w:t xml:space="preserve">identifying the target </w:t>
      </w:r>
      <w:r>
        <w:t>SRS resource set(s) for SRI indication</w:t>
      </w:r>
    </w:p>
    <w:p w:rsidR="007A2845" w:rsidRDefault="007A2845" w:rsidP="00534F94">
      <w:pPr>
        <w:pStyle w:val="maintext"/>
        <w:numPr>
          <w:ilvl w:val="0"/>
          <w:numId w:val="7"/>
        </w:numPr>
        <w:snapToGrid w:val="0"/>
        <w:spacing w:before="0" w:after="120" w:line="240" w:lineRule="auto"/>
        <w:ind w:firstLineChars="0"/>
      </w:pPr>
      <w:r>
        <w:t>Alt-3: by SRI indication in DCI</w:t>
      </w:r>
    </w:p>
    <w:p w:rsidR="007A2845" w:rsidRDefault="007A2845" w:rsidP="007A2845">
      <w:pPr>
        <w:pStyle w:val="maintext"/>
        <w:snapToGrid w:val="0"/>
        <w:spacing w:before="0" w:after="120" w:line="240" w:lineRule="auto"/>
        <w:ind w:left="720" w:firstLineChars="0" w:firstLine="0"/>
      </w:pPr>
    </w:p>
    <w:p w:rsidR="007A2845" w:rsidRDefault="007A2845" w:rsidP="007A2845">
      <w:pPr>
        <w:pStyle w:val="maintext"/>
        <w:snapToGrid w:val="0"/>
        <w:spacing w:before="0" w:after="120" w:line="240" w:lineRule="auto"/>
        <w:ind w:firstLineChars="0" w:firstLine="450"/>
        <w:rPr>
          <w:lang w:val="en-US"/>
        </w:rPr>
      </w:pPr>
      <w:r>
        <w:rPr>
          <w:lang w:val="en-US"/>
        </w:rPr>
        <w:t>Company view are collected in the following table:</w:t>
      </w:r>
    </w:p>
    <w:tbl>
      <w:tblPr>
        <w:tblStyle w:val="TableGrid"/>
        <w:tblW w:w="9535" w:type="dxa"/>
        <w:tblInd w:w="226" w:type="dxa"/>
        <w:tblLook w:val="04A0" w:firstRow="1" w:lastRow="0" w:firstColumn="1" w:lastColumn="0" w:noHBand="0" w:noVBand="1"/>
      </w:tblPr>
      <w:tblGrid>
        <w:gridCol w:w="1615"/>
        <w:gridCol w:w="1097"/>
        <w:gridCol w:w="974"/>
        <w:gridCol w:w="5849"/>
      </w:tblGrid>
      <w:tr w:rsidR="007A2845" w:rsidTr="0007686E">
        <w:tc>
          <w:tcPr>
            <w:tcW w:w="1615" w:type="dxa"/>
          </w:tcPr>
          <w:p w:rsidR="007A2845" w:rsidRPr="007A2845" w:rsidRDefault="007A2845"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Companies</w:t>
            </w:r>
          </w:p>
        </w:tc>
        <w:tc>
          <w:tcPr>
            <w:tcW w:w="1097" w:type="dxa"/>
          </w:tcPr>
          <w:p w:rsidR="007A2845" w:rsidRPr="007A2845" w:rsidRDefault="007A2845"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Support</w:t>
            </w:r>
          </w:p>
        </w:tc>
        <w:tc>
          <w:tcPr>
            <w:tcW w:w="974" w:type="dxa"/>
          </w:tcPr>
          <w:p w:rsidR="007A2845" w:rsidRPr="007A2845" w:rsidRDefault="007A2845"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Object</w:t>
            </w:r>
          </w:p>
        </w:tc>
        <w:tc>
          <w:tcPr>
            <w:tcW w:w="5849" w:type="dxa"/>
          </w:tcPr>
          <w:p w:rsidR="007A2845" w:rsidRPr="007A2845" w:rsidRDefault="007A2845"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w:t>
            </w:r>
            <w:r w:rsidRPr="007A2845">
              <w:rPr>
                <w:rFonts w:eastAsia="SimSun"/>
                <w:b/>
                <w:lang w:val="en-US" w:eastAsia="zh-CN"/>
              </w:rPr>
              <w:t>mments</w:t>
            </w:r>
          </w:p>
        </w:tc>
      </w:tr>
      <w:tr w:rsidR="007A2845" w:rsidTr="0007686E">
        <w:tc>
          <w:tcPr>
            <w:tcW w:w="1615" w:type="dxa"/>
          </w:tcPr>
          <w:p w:rsidR="007A2845" w:rsidRPr="007A2845" w:rsidRDefault="007A2845"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097" w:type="dxa"/>
          </w:tcPr>
          <w:p w:rsidR="007A2845" w:rsidRPr="007A2845" w:rsidRDefault="007A2845"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7A2845" w:rsidRPr="007A2845" w:rsidRDefault="007A2845" w:rsidP="001F61D1">
            <w:pPr>
              <w:pStyle w:val="maintext"/>
              <w:snapToGrid w:val="0"/>
              <w:spacing w:before="0" w:after="120" w:line="240" w:lineRule="auto"/>
              <w:ind w:firstLineChars="0" w:firstLine="0"/>
              <w:rPr>
                <w:rFonts w:eastAsia="SimSun"/>
                <w:lang w:val="en-US" w:eastAsia="zh-CN"/>
              </w:rPr>
            </w:pPr>
          </w:p>
        </w:tc>
        <w:tc>
          <w:tcPr>
            <w:tcW w:w="5849" w:type="dxa"/>
          </w:tcPr>
          <w:p w:rsidR="007A2845" w:rsidRPr="007A2845" w:rsidRDefault="001F61D1" w:rsidP="0040458D">
            <w:pPr>
              <w:pStyle w:val="maintext"/>
              <w:snapToGrid w:val="0"/>
              <w:spacing w:before="0" w:after="120" w:line="240" w:lineRule="auto"/>
              <w:ind w:firstLineChars="0" w:firstLine="0"/>
              <w:rPr>
                <w:rFonts w:eastAsia="SimSun"/>
                <w:lang w:val="en-US" w:eastAsia="zh-CN"/>
              </w:rPr>
            </w:pPr>
            <w:r>
              <w:rPr>
                <w:rFonts w:eastAsia="SimSun"/>
                <w:lang w:val="en-US" w:eastAsia="zh-CN"/>
              </w:rPr>
              <w:t>I</w:t>
            </w:r>
            <w:r w:rsidR="007A2845">
              <w:rPr>
                <w:rFonts w:eastAsia="SimSun"/>
                <w:lang w:val="en-US" w:eastAsia="zh-CN"/>
              </w:rPr>
              <w:t>n Alt-2, the SRS with &gt;1 APs can be configured in one SRS resource set, and SRS with 1 AP can be configured in another SRS resource set.</w:t>
            </w:r>
            <w:r w:rsidR="0040458D">
              <w:rPr>
                <w:rFonts w:eastAsia="SimSun"/>
                <w:lang w:val="en-US" w:eastAsia="zh-CN"/>
              </w:rPr>
              <w:t xml:space="preserve"> By indicating the resource set,</w:t>
            </w:r>
            <w:r w:rsidR="007A2845">
              <w:rPr>
                <w:rFonts w:eastAsia="SimSun"/>
                <w:lang w:val="en-US" w:eastAsia="zh-CN"/>
              </w:rPr>
              <w:t xml:space="preserve"> </w:t>
            </w:r>
            <w:r w:rsidR="0040458D">
              <w:rPr>
                <w:rFonts w:eastAsia="SimSun"/>
                <w:lang w:val="en-US" w:eastAsia="zh-CN"/>
              </w:rPr>
              <w:t>the transmission scheme can be implicitly identified.</w:t>
            </w:r>
          </w:p>
        </w:tc>
      </w:tr>
      <w:tr w:rsidR="007A2845" w:rsidTr="0007686E">
        <w:tc>
          <w:tcPr>
            <w:tcW w:w="1615" w:type="dxa"/>
          </w:tcPr>
          <w:p w:rsidR="007A2845" w:rsidRPr="00D346CF" w:rsidRDefault="004119A1"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DOCOMO</w:t>
            </w:r>
          </w:p>
        </w:tc>
        <w:tc>
          <w:tcPr>
            <w:tcW w:w="1097" w:type="dxa"/>
          </w:tcPr>
          <w:p w:rsidR="007A2845" w:rsidRPr="00D346CF" w:rsidRDefault="004119A1"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w:t>
            </w:r>
          </w:p>
        </w:tc>
        <w:tc>
          <w:tcPr>
            <w:tcW w:w="974" w:type="dxa"/>
          </w:tcPr>
          <w:p w:rsidR="007A2845" w:rsidRDefault="007A2845" w:rsidP="001F61D1">
            <w:pPr>
              <w:pStyle w:val="maintext"/>
              <w:snapToGrid w:val="0"/>
              <w:spacing w:before="0" w:after="120" w:line="240" w:lineRule="auto"/>
              <w:ind w:firstLineChars="0" w:firstLine="0"/>
              <w:rPr>
                <w:lang w:val="en-US"/>
              </w:rPr>
            </w:pPr>
          </w:p>
        </w:tc>
        <w:tc>
          <w:tcPr>
            <w:tcW w:w="5849" w:type="dxa"/>
          </w:tcPr>
          <w:p w:rsidR="007A2845" w:rsidRDefault="007A2845" w:rsidP="001F61D1">
            <w:pPr>
              <w:pStyle w:val="maintext"/>
              <w:snapToGrid w:val="0"/>
              <w:spacing w:before="0" w:after="120" w:line="240" w:lineRule="auto"/>
              <w:ind w:firstLineChars="0" w:firstLine="0"/>
              <w:rPr>
                <w:lang w:val="en-US"/>
              </w:rPr>
            </w:pPr>
          </w:p>
        </w:tc>
      </w:tr>
      <w:tr w:rsidR="006D2CFD" w:rsidTr="0007686E">
        <w:tc>
          <w:tcPr>
            <w:tcW w:w="1615" w:type="dxa"/>
          </w:tcPr>
          <w:p w:rsidR="006D2CFD" w:rsidRDefault="006D2CFD" w:rsidP="006D2CFD">
            <w:pPr>
              <w:pStyle w:val="maintext"/>
              <w:snapToGrid w:val="0"/>
              <w:spacing w:before="0" w:after="120" w:line="240" w:lineRule="auto"/>
              <w:ind w:firstLineChars="0" w:firstLine="0"/>
              <w:rPr>
                <w:lang w:val="en-US"/>
              </w:rPr>
            </w:pPr>
            <w:r w:rsidRPr="002404E7">
              <w:t>Samsung</w:t>
            </w:r>
          </w:p>
        </w:tc>
        <w:tc>
          <w:tcPr>
            <w:tcW w:w="1097" w:type="dxa"/>
          </w:tcPr>
          <w:p w:rsidR="006D2CFD" w:rsidRDefault="006D2CFD" w:rsidP="006D2CFD">
            <w:pPr>
              <w:pStyle w:val="maintext"/>
              <w:snapToGrid w:val="0"/>
              <w:spacing w:before="0" w:after="120" w:line="240" w:lineRule="auto"/>
              <w:ind w:firstLineChars="0" w:firstLine="0"/>
              <w:rPr>
                <w:lang w:val="en-US"/>
              </w:rPr>
            </w:pPr>
            <w:r w:rsidRPr="002404E7">
              <w:t>Alt</w:t>
            </w:r>
            <w:r>
              <w:t>-</w:t>
            </w:r>
            <w:r w:rsidRPr="002404E7">
              <w:t>1</w:t>
            </w:r>
          </w:p>
        </w:tc>
        <w:tc>
          <w:tcPr>
            <w:tcW w:w="974" w:type="dxa"/>
          </w:tcPr>
          <w:p w:rsidR="006D2CFD" w:rsidRDefault="006D2CFD" w:rsidP="006D2CFD">
            <w:pPr>
              <w:pStyle w:val="maintext"/>
              <w:snapToGrid w:val="0"/>
              <w:spacing w:before="0" w:after="120" w:line="240" w:lineRule="auto"/>
              <w:ind w:firstLineChars="0" w:firstLine="0"/>
              <w:rPr>
                <w:lang w:val="en-US"/>
              </w:rPr>
            </w:pPr>
          </w:p>
        </w:tc>
        <w:tc>
          <w:tcPr>
            <w:tcW w:w="5849" w:type="dxa"/>
          </w:tcPr>
          <w:p w:rsidR="006D2CFD" w:rsidRDefault="006D2CFD" w:rsidP="006D2CFD">
            <w:pPr>
              <w:pStyle w:val="maintext"/>
              <w:snapToGrid w:val="0"/>
              <w:spacing w:before="0" w:after="120" w:line="240" w:lineRule="auto"/>
              <w:ind w:firstLineChars="0" w:firstLine="0"/>
              <w:rPr>
                <w:lang w:val="en-US"/>
              </w:rPr>
            </w:pPr>
            <w:r w:rsidRPr="002404E7">
              <w:t xml:space="preserve">Since CB-based and non-CB –based require different designs on SRI and PMI (presence or absence), semi-static configuration is </w:t>
            </w:r>
            <w:proofErr w:type="spellStart"/>
            <w:r w:rsidRPr="002404E7">
              <w:t>desirableto</w:t>
            </w:r>
            <w:proofErr w:type="spellEnd"/>
            <w:r w:rsidRPr="002404E7">
              <w:t xml:space="preserve"> avoid unnecessary UL-related DCI payload increase. </w:t>
            </w:r>
          </w:p>
        </w:tc>
      </w:tr>
      <w:tr w:rsidR="00EB71D0" w:rsidTr="0007686E">
        <w:tc>
          <w:tcPr>
            <w:tcW w:w="1615" w:type="dxa"/>
          </w:tcPr>
          <w:p w:rsidR="00EB71D0" w:rsidRDefault="00EB71D0" w:rsidP="00EB71D0">
            <w:pPr>
              <w:pStyle w:val="maintext"/>
              <w:snapToGrid w:val="0"/>
              <w:spacing w:before="0" w:after="120" w:line="240" w:lineRule="auto"/>
              <w:ind w:firstLineChars="0" w:firstLine="0"/>
              <w:rPr>
                <w:lang w:val="en-US"/>
              </w:rPr>
            </w:pPr>
            <w:r>
              <w:rPr>
                <w:rFonts w:eastAsia="SimSun" w:hint="eastAsia"/>
                <w:lang w:val="en-US" w:eastAsia="zh-CN"/>
              </w:rPr>
              <w:t>ZTE, Sanechips</w:t>
            </w:r>
          </w:p>
        </w:tc>
        <w:tc>
          <w:tcPr>
            <w:tcW w:w="1097" w:type="dxa"/>
          </w:tcPr>
          <w:p w:rsidR="00EB71D0" w:rsidRDefault="00EB71D0" w:rsidP="00EB71D0">
            <w:pPr>
              <w:pStyle w:val="maintext"/>
              <w:snapToGrid w:val="0"/>
              <w:spacing w:before="0" w:after="120" w:line="240" w:lineRule="auto"/>
              <w:ind w:firstLineChars="0" w:firstLine="0"/>
              <w:rPr>
                <w:lang w:val="en-US"/>
              </w:rPr>
            </w:pPr>
            <w:r>
              <w:rPr>
                <w:rFonts w:eastAsia="SimSun" w:hint="eastAsia"/>
                <w:lang w:val="en-US" w:eastAsia="zh-CN"/>
              </w:rPr>
              <w:t>Alt-1</w:t>
            </w:r>
          </w:p>
        </w:tc>
        <w:tc>
          <w:tcPr>
            <w:tcW w:w="974" w:type="dxa"/>
          </w:tcPr>
          <w:p w:rsidR="00EB71D0" w:rsidRDefault="00EB71D0" w:rsidP="00EB71D0">
            <w:pPr>
              <w:pStyle w:val="maintext"/>
              <w:snapToGrid w:val="0"/>
              <w:spacing w:before="0" w:after="120" w:line="240" w:lineRule="auto"/>
              <w:ind w:firstLineChars="0" w:firstLine="0"/>
              <w:rPr>
                <w:lang w:val="en-US"/>
              </w:rPr>
            </w:pPr>
          </w:p>
        </w:tc>
        <w:tc>
          <w:tcPr>
            <w:tcW w:w="5849" w:type="dxa"/>
          </w:tcPr>
          <w:p w:rsidR="00EB71D0" w:rsidRDefault="00EB71D0" w:rsidP="00EB71D0">
            <w:pPr>
              <w:pStyle w:val="maintext"/>
              <w:snapToGrid w:val="0"/>
              <w:spacing w:before="0" w:after="120" w:line="240" w:lineRule="auto"/>
              <w:ind w:firstLineChars="0" w:firstLine="0"/>
              <w:rPr>
                <w:lang w:val="en-US"/>
              </w:rPr>
            </w:pPr>
          </w:p>
        </w:tc>
      </w:tr>
      <w:tr w:rsidR="00D64B97" w:rsidTr="0007686E">
        <w:tc>
          <w:tcPr>
            <w:tcW w:w="1615"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1097"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D64B97" w:rsidRDefault="00D64B97" w:rsidP="00D64B97">
            <w:pPr>
              <w:pStyle w:val="maintext"/>
              <w:snapToGrid w:val="0"/>
              <w:spacing w:before="0" w:after="120" w:line="240" w:lineRule="auto"/>
              <w:ind w:firstLineChars="0" w:firstLine="0"/>
              <w:rPr>
                <w:lang w:val="en-US"/>
              </w:rPr>
            </w:pPr>
          </w:p>
        </w:tc>
        <w:tc>
          <w:tcPr>
            <w:tcW w:w="5849" w:type="dxa"/>
          </w:tcPr>
          <w:p w:rsidR="00D64B97" w:rsidRDefault="00D64B97" w:rsidP="00D64B97">
            <w:pPr>
              <w:pStyle w:val="maintext"/>
              <w:snapToGrid w:val="0"/>
              <w:spacing w:before="0" w:after="120" w:line="240" w:lineRule="auto"/>
              <w:ind w:firstLineChars="0" w:firstLine="0"/>
              <w:rPr>
                <w:lang w:val="en-US"/>
              </w:rPr>
            </w:pPr>
            <w:r>
              <w:rPr>
                <w:rFonts w:eastAsiaTheme="minorEastAsia" w:hint="eastAsia"/>
                <w:lang w:val="en-US" w:eastAsia="zh-CN"/>
              </w:rPr>
              <w:t>What is the difference between Alt-2 and Alt-3?</w:t>
            </w:r>
          </w:p>
        </w:tc>
      </w:tr>
      <w:tr w:rsidR="000E54F9" w:rsidTr="0007686E">
        <w:tc>
          <w:tcPr>
            <w:tcW w:w="1615"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OPPO</w:t>
            </w:r>
          </w:p>
        </w:tc>
        <w:tc>
          <w:tcPr>
            <w:tcW w:w="1097"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0E54F9" w:rsidRDefault="000E54F9" w:rsidP="00D64B97">
            <w:pPr>
              <w:pStyle w:val="maintext"/>
              <w:snapToGrid w:val="0"/>
              <w:spacing w:before="0" w:after="120" w:line="240" w:lineRule="auto"/>
              <w:ind w:firstLineChars="0" w:firstLine="0"/>
              <w:rPr>
                <w:lang w:val="en-US"/>
              </w:rPr>
            </w:pPr>
          </w:p>
        </w:tc>
        <w:tc>
          <w:tcPr>
            <w:tcW w:w="5849" w:type="dxa"/>
          </w:tcPr>
          <w:p w:rsidR="000E54F9" w:rsidRDefault="000E54F9" w:rsidP="00D64B97">
            <w:pPr>
              <w:pStyle w:val="maintext"/>
              <w:snapToGrid w:val="0"/>
              <w:spacing w:before="0" w:after="120" w:line="240" w:lineRule="auto"/>
              <w:ind w:firstLineChars="0" w:firstLine="0"/>
              <w:rPr>
                <w:rFonts w:eastAsiaTheme="minorEastAsia"/>
                <w:lang w:val="en-US" w:eastAsia="zh-CN"/>
              </w:rPr>
            </w:pPr>
            <w:r>
              <w:rPr>
                <w:rFonts w:eastAsia="SimSun" w:hint="eastAsia"/>
                <w:lang w:val="en-US" w:eastAsia="zh-CN"/>
              </w:rPr>
              <w:t xml:space="preserve">Once the SRS resource set is configured, CB/NCB-based can be determined accordingly. Additional configuration for </w:t>
            </w:r>
            <w:r>
              <w:rPr>
                <w:rFonts w:eastAsia="SimSun"/>
                <w:lang w:val="en-US" w:eastAsia="zh-CN"/>
              </w:rPr>
              <w:t>transmission</w:t>
            </w:r>
            <w:r>
              <w:rPr>
                <w:rFonts w:eastAsia="SimSun" w:hint="eastAsia"/>
                <w:lang w:val="en-US" w:eastAsia="zh-CN"/>
              </w:rPr>
              <w:t xml:space="preserve"> scheme may lead to some collision case. For example, we can</w:t>
            </w:r>
            <w:r>
              <w:rPr>
                <w:rFonts w:eastAsia="SimSun"/>
                <w:lang w:val="en-US" w:eastAsia="zh-CN"/>
              </w:rPr>
              <w:t>’</w:t>
            </w:r>
            <w:r>
              <w:rPr>
                <w:rFonts w:eastAsia="SimSun" w:hint="eastAsia"/>
                <w:lang w:val="en-US" w:eastAsia="zh-CN"/>
              </w:rPr>
              <w:t xml:space="preserve">t configure multiple single port SRS resources for CB based </w:t>
            </w:r>
            <w:r>
              <w:rPr>
                <w:rFonts w:eastAsia="SimSun"/>
                <w:lang w:val="en-US" w:eastAsia="zh-CN"/>
              </w:rPr>
              <w:t>transmission</w:t>
            </w:r>
            <w:r>
              <w:rPr>
                <w:rFonts w:eastAsia="SimSun" w:hint="eastAsia"/>
                <w:lang w:val="en-US" w:eastAsia="zh-CN"/>
              </w:rPr>
              <w:t xml:space="preserve"> for SRI indication, or configure multiple multi-port SRS resources for NCB based transmission.</w:t>
            </w:r>
          </w:p>
        </w:tc>
      </w:tr>
      <w:tr w:rsidR="00827459" w:rsidTr="0007686E">
        <w:tc>
          <w:tcPr>
            <w:tcW w:w="1615" w:type="dxa"/>
          </w:tcPr>
          <w:p w:rsidR="00827459" w:rsidRDefault="00827459"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vivo</w:t>
            </w:r>
          </w:p>
        </w:tc>
        <w:tc>
          <w:tcPr>
            <w:tcW w:w="1097" w:type="dxa"/>
          </w:tcPr>
          <w:p w:rsidR="00827459" w:rsidRDefault="00827459" w:rsidP="00D64B97">
            <w:pPr>
              <w:pStyle w:val="maintext"/>
              <w:snapToGrid w:val="0"/>
              <w:spacing w:before="0" w:after="120" w:line="240" w:lineRule="auto"/>
              <w:ind w:firstLineChars="0" w:firstLine="0"/>
              <w:rPr>
                <w:rFonts w:eastAsia="SimSun"/>
                <w:lang w:val="en-US" w:eastAsia="zh-CN"/>
              </w:rPr>
            </w:pPr>
            <w:r w:rsidRPr="00D346CF">
              <w:rPr>
                <w:rFonts w:eastAsia="SimSun"/>
                <w:highlight w:val="yellow"/>
                <w:lang w:val="en-US" w:eastAsia="zh-CN"/>
              </w:rPr>
              <w:t>Revision of Alt 2</w:t>
            </w:r>
          </w:p>
        </w:tc>
        <w:tc>
          <w:tcPr>
            <w:tcW w:w="974" w:type="dxa"/>
          </w:tcPr>
          <w:p w:rsidR="00827459" w:rsidRDefault="00827459" w:rsidP="00D64B97">
            <w:pPr>
              <w:pStyle w:val="maintext"/>
              <w:snapToGrid w:val="0"/>
              <w:spacing w:before="0" w:after="120" w:line="240" w:lineRule="auto"/>
              <w:ind w:firstLineChars="0" w:firstLine="0"/>
              <w:rPr>
                <w:lang w:val="en-US"/>
              </w:rPr>
            </w:pPr>
          </w:p>
        </w:tc>
        <w:tc>
          <w:tcPr>
            <w:tcW w:w="5849" w:type="dxa"/>
          </w:tcPr>
          <w:p w:rsidR="00827459" w:rsidRDefault="00827459" w:rsidP="00E96B53">
            <w:pPr>
              <w:pStyle w:val="maintext"/>
              <w:snapToGrid w:val="0"/>
              <w:spacing w:before="0" w:after="120" w:line="240" w:lineRule="auto"/>
              <w:ind w:firstLineChars="0" w:firstLine="0"/>
            </w:pPr>
            <w:r>
              <w:rPr>
                <w:lang w:val="en-US"/>
              </w:rPr>
              <w:t>B</w:t>
            </w:r>
            <w:r>
              <w:t>y RRC signalling on configuration of resources of the SRS resource set(s) for SRI indication:</w:t>
            </w:r>
          </w:p>
          <w:p w:rsidR="00827459" w:rsidRDefault="00827459" w:rsidP="00534F94">
            <w:pPr>
              <w:pStyle w:val="maintext"/>
              <w:numPr>
                <w:ilvl w:val="0"/>
                <w:numId w:val="14"/>
              </w:numPr>
              <w:snapToGrid w:val="0"/>
              <w:spacing w:before="0" w:after="120" w:line="240" w:lineRule="auto"/>
              <w:ind w:firstLineChars="0"/>
              <w:rPr>
                <w:rFonts w:eastAsia="SimSun"/>
                <w:lang w:val="en-US" w:eastAsia="zh-CN"/>
              </w:rPr>
            </w:pPr>
            <w:r>
              <w:rPr>
                <w:rFonts w:eastAsia="SimSun"/>
                <w:lang w:val="en-US" w:eastAsia="zh-CN"/>
              </w:rPr>
              <w:t>If number of ports of configured SRS resource is equal to number of m</w:t>
            </w:r>
            <w:r w:rsidR="00E96B53">
              <w:rPr>
                <w:rFonts w:eastAsia="SimSun"/>
                <w:lang w:val="en-US" w:eastAsia="zh-CN"/>
              </w:rPr>
              <w:t xml:space="preserve">ax UL transmission layers, the corresponding transmission </w:t>
            </w:r>
            <w:r>
              <w:rPr>
                <w:rFonts w:eastAsia="SimSun"/>
                <w:lang w:val="en-US" w:eastAsia="zh-CN"/>
              </w:rPr>
              <w:t xml:space="preserve">codebook </w:t>
            </w:r>
            <w:r w:rsidR="00E96B53">
              <w:rPr>
                <w:rFonts w:eastAsia="SimSun"/>
                <w:lang w:val="en-US" w:eastAsia="zh-CN"/>
              </w:rPr>
              <w:t>based transmission;</w:t>
            </w:r>
          </w:p>
          <w:p w:rsidR="00E96B53" w:rsidRPr="00E96B53" w:rsidRDefault="00E96B53" w:rsidP="00534F94">
            <w:pPr>
              <w:pStyle w:val="maintext"/>
              <w:numPr>
                <w:ilvl w:val="0"/>
                <w:numId w:val="14"/>
              </w:numPr>
              <w:snapToGrid w:val="0"/>
              <w:spacing w:before="0" w:after="120" w:line="240" w:lineRule="auto"/>
              <w:ind w:firstLineChars="0"/>
              <w:rPr>
                <w:rFonts w:eastAsia="SimSun"/>
                <w:lang w:val="en-US" w:eastAsia="zh-CN"/>
              </w:rPr>
            </w:pPr>
            <w:r>
              <w:t>If only one port SRS resource is configured, the corresponding transmission is non-codebook based transmission,;</w:t>
            </w:r>
          </w:p>
        </w:tc>
      </w:tr>
      <w:tr w:rsidR="00FD14DE" w:rsidTr="0007686E">
        <w:tc>
          <w:tcPr>
            <w:tcW w:w="1615" w:type="dxa"/>
          </w:tcPr>
          <w:p w:rsidR="00FD14DE" w:rsidRDefault="00FD14DE" w:rsidP="001A554E">
            <w:pPr>
              <w:pStyle w:val="maintext"/>
              <w:snapToGrid w:val="0"/>
              <w:spacing w:before="0" w:after="120" w:line="240" w:lineRule="auto"/>
              <w:ind w:firstLineChars="0" w:firstLine="0"/>
              <w:rPr>
                <w:lang w:val="en-US"/>
              </w:rPr>
            </w:pPr>
            <w:r>
              <w:rPr>
                <w:rFonts w:eastAsia="SimSun"/>
                <w:lang w:val="en-US" w:eastAsia="zh-CN"/>
              </w:rPr>
              <w:t>LGE</w:t>
            </w:r>
          </w:p>
        </w:tc>
        <w:tc>
          <w:tcPr>
            <w:tcW w:w="1097" w:type="dxa"/>
          </w:tcPr>
          <w:p w:rsidR="00FD14DE" w:rsidRDefault="00FD14DE" w:rsidP="001A554E">
            <w:pPr>
              <w:pStyle w:val="maintext"/>
              <w:snapToGrid w:val="0"/>
              <w:spacing w:before="0" w:after="120" w:line="240" w:lineRule="auto"/>
              <w:ind w:firstLineChars="0" w:firstLine="0"/>
              <w:rPr>
                <w:lang w:val="en-US"/>
              </w:rPr>
            </w:pPr>
            <w:r>
              <w:rPr>
                <w:rFonts w:eastAsia="SimSun" w:hint="eastAsia"/>
                <w:lang w:val="en-US" w:eastAsia="zh-CN"/>
              </w:rPr>
              <w:t>Alt-1</w:t>
            </w:r>
          </w:p>
        </w:tc>
        <w:tc>
          <w:tcPr>
            <w:tcW w:w="974" w:type="dxa"/>
          </w:tcPr>
          <w:p w:rsidR="00FD14DE" w:rsidRDefault="00FD14DE" w:rsidP="001A554E">
            <w:pPr>
              <w:pStyle w:val="maintext"/>
              <w:snapToGrid w:val="0"/>
              <w:spacing w:before="0" w:after="120" w:line="240" w:lineRule="auto"/>
              <w:ind w:firstLineChars="0" w:firstLine="0"/>
              <w:rPr>
                <w:lang w:val="en-US"/>
              </w:rPr>
            </w:pPr>
          </w:p>
        </w:tc>
        <w:tc>
          <w:tcPr>
            <w:tcW w:w="5849" w:type="dxa"/>
          </w:tcPr>
          <w:p w:rsidR="00FD14DE" w:rsidRDefault="00FD14DE" w:rsidP="001A554E">
            <w:pPr>
              <w:pStyle w:val="maintext"/>
              <w:snapToGrid w:val="0"/>
              <w:spacing w:before="0" w:after="120" w:line="240" w:lineRule="auto"/>
              <w:ind w:firstLineChars="0" w:firstLine="0"/>
              <w:rPr>
                <w:lang w:val="en-US"/>
              </w:rPr>
            </w:pPr>
            <w:r>
              <w:rPr>
                <w:lang w:val="en-US"/>
              </w:rPr>
              <w:t>RRC signaling is sufficient for the selection of CB-based and non-CB based UL transmission.</w:t>
            </w:r>
          </w:p>
        </w:tc>
      </w:tr>
      <w:tr w:rsidR="00B51836" w:rsidTr="0007686E">
        <w:tc>
          <w:tcPr>
            <w:tcW w:w="1615" w:type="dxa"/>
          </w:tcPr>
          <w:p w:rsidR="00B51836" w:rsidRPr="00B51836" w:rsidRDefault="00B51836"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CATT</w:t>
            </w:r>
          </w:p>
        </w:tc>
        <w:tc>
          <w:tcPr>
            <w:tcW w:w="1097" w:type="dxa"/>
          </w:tcPr>
          <w:p w:rsidR="00B51836" w:rsidRPr="00B51836" w:rsidRDefault="00B51836"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974" w:type="dxa"/>
          </w:tcPr>
          <w:p w:rsidR="00B51836" w:rsidRDefault="00B51836" w:rsidP="001A554E">
            <w:pPr>
              <w:pStyle w:val="maintext"/>
              <w:snapToGrid w:val="0"/>
              <w:spacing w:before="0" w:after="120" w:line="240" w:lineRule="auto"/>
              <w:ind w:firstLineChars="0" w:firstLine="0"/>
              <w:rPr>
                <w:lang w:val="en-US"/>
              </w:rPr>
            </w:pPr>
          </w:p>
        </w:tc>
        <w:tc>
          <w:tcPr>
            <w:tcW w:w="5849" w:type="dxa"/>
          </w:tcPr>
          <w:p w:rsidR="00B51836" w:rsidRDefault="00B51836" w:rsidP="001A554E">
            <w:pPr>
              <w:pStyle w:val="maintext"/>
              <w:snapToGrid w:val="0"/>
              <w:spacing w:before="0" w:after="120" w:line="240" w:lineRule="auto"/>
              <w:ind w:firstLineChars="0" w:firstLine="0"/>
              <w:rPr>
                <w:lang w:val="en-US"/>
              </w:rPr>
            </w:pPr>
          </w:p>
        </w:tc>
      </w:tr>
      <w:tr w:rsidR="0093257D" w:rsidTr="0007686E">
        <w:tc>
          <w:tcPr>
            <w:tcW w:w="1615" w:type="dxa"/>
          </w:tcPr>
          <w:p w:rsidR="0093257D" w:rsidRDefault="0093257D"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Lenovo</w:t>
            </w:r>
            <w:r>
              <w:rPr>
                <w:rFonts w:eastAsia="SimSun"/>
                <w:lang w:val="en-US" w:eastAsia="zh-CN"/>
              </w:rPr>
              <w:t>, Motorola</w:t>
            </w:r>
          </w:p>
        </w:tc>
        <w:tc>
          <w:tcPr>
            <w:tcW w:w="1097" w:type="dxa"/>
          </w:tcPr>
          <w:p w:rsidR="0093257D" w:rsidRDefault="0093257D"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974" w:type="dxa"/>
          </w:tcPr>
          <w:p w:rsidR="0093257D" w:rsidRDefault="0093257D" w:rsidP="001A554E">
            <w:pPr>
              <w:pStyle w:val="maintext"/>
              <w:snapToGrid w:val="0"/>
              <w:spacing w:before="0" w:after="120" w:line="240" w:lineRule="auto"/>
              <w:ind w:firstLineChars="0" w:firstLine="0"/>
              <w:rPr>
                <w:lang w:val="en-US"/>
              </w:rPr>
            </w:pPr>
          </w:p>
        </w:tc>
        <w:tc>
          <w:tcPr>
            <w:tcW w:w="5849" w:type="dxa"/>
          </w:tcPr>
          <w:p w:rsidR="0093257D" w:rsidRDefault="0093257D" w:rsidP="001A554E">
            <w:pPr>
              <w:pStyle w:val="maintext"/>
              <w:snapToGrid w:val="0"/>
              <w:spacing w:before="0" w:after="120" w:line="240" w:lineRule="auto"/>
              <w:ind w:firstLineChars="0" w:firstLine="0"/>
              <w:rPr>
                <w:lang w:val="en-US"/>
              </w:rPr>
            </w:pPr>
          </w:p>
        </w:tc>
      </w:tr>
      <w:tr w:rsidR="00C920F3" w:rsidTr="0007686E">
        <w:tc>
          <w:tcPr>
            <w:tcW w:w="1615"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974" w:type="dxa"/>
          </w:tcPr>
          <w:p w:rsidR="00C920F3" w:rsidRDefault="00C920F3" w:rsidP="008C3561">
            <w:pPr>
              <w:pStyle w:val="maintext"/>
              <w:snapToGrid w:val="0"/>
              <w:spacing w:before="0" w:after="120" w:line="240" w:lineRule="auto"/>
              <w:ind w:firstLineChars="0" w:firstLine="0"/>
              <w:rPr>
                <w:lang w:val="en-US"/>
              </w:rPr>
            </w:pPr>
          </w:p>
        </w:tc>
        <w:tc>
          <w:tcPr>
            <w:tcW w:w="5849" w:type="dxa"/>
          </w:tcPr>
          <w:p w:rsidR="00C920F3" w:rsidRDefault="00C920F3" w:rsidP="008C3561">
            <w:pPr>
              <w:pStyle w:val="maintext"/>
              <w:snapToGrid w:val="0"/>
              <w:spacing w:before="0" w:after="120" w:line="240" w:lineRule="auto"/>
              <w:ind w:firstLineChars="0" w:firstLine="0"/>
              <w:rPr>
                <w:lang w:val="en-US"/>
              </w:rPr>
            </w:pPr>
            <w:r>
              <w:rPr>
                <w:lang w:val="en-US"/>
              </w:rPr>
              <w:t>As commented above, DCI overhead is an issue for dynamic switching.  Also, it’s not clear what the use case is for configuring a UE with both codebook based and non-codebook based operation.</w:t>
            </w:r>
          </w:p>
        </w:tc>
      </w:tr>
      <w:tr w:rsidR="00B872B2" w:rsidTr="0007686E">
        <w:tc>
          <w:tcPr>
            <w:tcW w:w="1615" w:type="dxa"/>
          </w:tcPr>
          <w:p w:rsidR="00B872B2" w:rsidRDefault="00B872B2"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InterDigital</w:t>
            </w:r>
          </w:p>
        </w:tc>
        <w:tc>
          <w:tcPr>
            <w:tcW w:w="1097" w:type="dxa"/>
          </w:tcPr>
          <w:p w:rsidR="00B872B2" w:rsidRDefault="00B872B2"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974" w:type="dxa"/>
          </w:tcPr>
          <w:p w:rsidR="00B872B2" w:rsidRDefault="00B872B2" w:rsidP="008C3561">
            <w:pPr>
              <w:pStyle w:val="maintext"/>
              <w:snapToGrid w:val="0"/>
              <w:spacing w:before="0" w:after="120" w:line="240" w:lineRule="auto"/>
              <w:ind w:firstLineChars="0" w:firstLine="0"/>
              <w:rPr>
                <w:lang w:val="en-US"/>
              </w:rPr>
            </w:pPr>
          </w:p>
        </w:tc>
        <w:tc>
          <w:tcPr>
            <w:tcW w:w="5849" w:type="dxa"/>
          </w:tcPr>
          <w:p w:rsidR="00B872B2" w:rsidRDefault="00921225" w:rsidP="008C3561">
            <w:pPr>
              <w:pStyle w:val="maintext"/>
              <w:snapToGrid w:val="0"/>
              <w:spacing w:before="0" w:after="120" w:line="240" w:lineRule="auto"/>
              <w:ind w:firstLineChars="0" w:firstLine="0"/>
              <w:rPr>
                <w:lang w:val="en-US"/>
              </w:rPr>
            </w:pPr>
            <w:r>
              <w:rPr>
                <w:lang w:val="en-US"/>
              </w:rPr>
              <w:t>Do not see how SRI would provide a sufficient base for switching.</w:t>
            </w:r>
          </w:p>
        </w:tc>
      </w:tr>
      <w:tr w:rsidR="00B24323" w:rsidTr="0007686E">
        <w:tc>
          <w:tcPr>
            <w:tcW w:w="1615"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Qualcomm</w:t>
            </w:r>
          </w:p>
        </w:tc>
        <w:tc>
          <w:tcPr>
            <w:tcW w:w="1097"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Alt-1</w:t>
            </w:r>
          </w:p>
        </w:tc>
        <w:tc>
          <w:tcPr>
            <w:tcW w:w="974" w:type="dxa"/>
          </w:tcPr>
          <w:p w:rsidR="00B24323" w:rsidRDefault="00B24323" w:rsidP="00B24323">
            <w:pPr>
              <w:pStyle w:val="maintext"/>
              <w:snapToGrid w:val="0"/>
              <w:spacing w:before="0" w:after="120" w:line="240" w:lineRule="auto"/>
              <w:ind w:firstLineChars="0" w:firstLine="0"/>
              <w:rPr>
                <w:lang w:val="en-US"/>
              </w:rPr>
            </w:pPr>
            <w:r>
              <w:rPr>
                <w:lang w:val="en-US"/>
              </w:rPr>
              <w:t>Alt-2, 3</w:t>
            </w:r>
          </w:p>
        </w:tc>
        <w:tc>
          <w:tcPr>
            <w:tcW w:w="5849" w:type="dxa"/>
          </w:tcPr>
          <w:p w:rsidR="00B24323" w:rsidRDefault="00B24323" w:rsidP="00B24323">
            <w:pPr>
              <w:pStyle w:val="maintext"/>
              <w:snapToGrid w:val="0"/>
              <w:spacing w:before="0" w:after="120" w:line="240" w:lineRule="auto"/>
              <w:ind w:firstLineChars="0" w:firstLine="0"/>
              <w:rPr>
                <w:lang w:val="en-US"/>
              </w:rPr>
            </w:pPr>
            <w:r>
              <w:rPr>
                <w:lang w:val="en-US"/>
              </w:rPr>
              <w:t>The support of non-codebook based transmission is a UE capability. The non-codebook based transmission would be useful only when the reciprocity is available.  To enable this, UE needs to perform TX/RX calibration periodically.  It’s unclear why dynamic switching b/w these two schemes can bring system benefit.</w:t>
            </w:r>
          </w:p>
        </w:tc>
      </w:tr>
      <w:tr w:rsidR="00096CC7" w:rsidTr="0007686E">
        <w:tc>
          <w:tcPr>
            <w:tcW w:w="1615" w:type="dxa"/>
          </w:tcPr>
          <w:p w:rsidR="00096CC7" w:rsidRDefault="00096CC7" w:rsidP="00B24323">
            <w:pPr>
              <w:pStyle w:val="maintext"/>
              <w:snapToGrid w:val="0"/>
              <w:spacing w:before="0" w:after="120" w:line="240" w:lineRule="auto"/>
              <w:ind w:firstLineChars="0" w:firstLine="0"/>
              <w:rPr>
                <w:lang w:val="en-US"/>
              </w:rPr>
            </w:pPr>
            <w:r>
              <w:rPr>
                <w:lang w:val="en-US"/>
              </w:rPr>
              <w:t>MTK</w:t>
            </w:r>
          </w:p>
        </w:tc>
        <w:tc>
          <w:tcPr>
            <w:tcW w:w="1097" w:type="dxa"/>
          </w:tcPr>
          <w:p w:rsidR="00096CC7" w:rsidRDefault="00096CC7" w:rsidP="00B24323">
            <w:pPr>
              <w:pStyle w:val="maintext"/>
              <w:snapToGrid w:val="0"/>
              <w:spacing w:before="0" w:after="120" w:line="240" w:lineRule="auto"/>
              <w:ind w:firstLineChars="0" w:firstLine="0"/>
              <w:rPr>
                <w:lang w:val="en-US"/>
              </w:rPr>
            </w:pPr>
            <w:r>
              <w:rPr>
                <w:lang w:val="en-US"/>
              </w:rPr>
              <w:t>Alt. 1</w:t>
            </w:r>
          </w:p>
        </w:tc>
        <w:tc>
          <w:tcPr>
            <w:tcW w:w="974" w:type="dxa"/>
          </w:tcPr>
          <w:p w:rsidR="00096CC7" w:rsidRDefault="00096CC7" w:rsidP="00B24323">
            <w:pPr>
              <w:pStyle w:val="maintext"/>
              <w:snapToGrid w:val="0"/>
              <w:spacing w:before="0" w:after="120" w:line="240" w:lineRule="auto"/>
              <w:ind w:firstLineChars="0" w:firstLine="0"/>
              <w:rPr>
                <w:lang w:val="en-US"/>
              </w:rPr>
            </w:pPr>
          </w:p>
        </w:tc>
        <w:tc>
          <w:tcPr>
            <w:tcW w:w="5849" w:type="dxa"/>
          </w:tcPr>
          <w:p w:rsidR="00096CC7" w:rsidRDefault="00096CC7" w:rsidP="00B24323">
            <w:pPr>
              <w:pStyle w:val="maintext"/>
              <w:snapToGrid w:val="0"/>
              <w:spacing w:before="0" w:after="120" w:line="240" w:lineRule="auto"/>
              <w:ind w:firstLineChars="0" w:firstLine="0"/>
              <w:rPr>
                <w:lang w:val="en-US"/>
              </w:rPr>
            </w:pPr>
          </w:p>
        </w:tc>
      </w:tr>
      <w:tr w:rsidR="00170977" w:rsidTr="0007686E">
        <w:tc>
          <w:tcPr>
            <w:tcW w:w="1615" w:type="dxa"/>
          </w:tcPr>
          <w:p w:rsidR="00170977" w:rsidRDefault="00170977" w:rsidP="00B24323">
            <w:pPr>
              <w:pStyle w:val="maintext"/>
              <w:snapToGrid w:val="0"/>
              <w:spacing w:before="0" w:after="120" w:line="240" w:lineRule="auto"/>
              <w:ind w:firstLineChars="0" w:firstLine="0"/>
              <w:rPr>
                <w:lang w:val="en-US"/>
              </w:rPr>
            </w:pPr>
            <w:r>
              <w:rPr>
                <w:lang w:val="en-US"/>
              </w:rPr>
              <w:t>Nokia, NSB</w:t>
            </w:r>
          </w:p>
        </w:tc>
        <w:tc>
          <w:tcPr>
            <w:tcW w:w="1097" w:type="dxa"/>
          </w:tcPr>
          <w:p w:rsidR="00170977" w:rsidRDefault="00170977" w:rsidP="00B24323">
            <w:pPr>
              <w:pStyle w:val="maintext"/>
              <w:snapToGrid w:val="0"/>
              <w:spacing w:before="0" w:after="120" w:line="240" w:lineRule="auto"/>
              <w:ind w:firstLineChars="0" w:firstLine="0"/>
              <w:rPr>
                <w:lang w:val="en-US"/>
              </w:rPr>
            </w:pPr>
            <w:r>
              <w:rPr>
                <w:lang w:val="en-US"/>
              </w:rPr>
              <w:t>Alt 1</w:t>
            </w:r>
          </w:p>
        </w:tc>
        <w:tc>
          <w:tcPr>
            <w:tcW w:w="974" w:type="dxa"/>
          </w:tcPr>
          <w:p w:rsidR="00170977" w:rsidRDefault="005A0618" w:rsidP="00B24323">
            <w:pPr>
              <w:pStyle w:val="maintext"/>
              <w:snapToGrid w:val="0"/>
              <w:spacing w:before="0" w:after="120" w:line="240" w:lineRule="auto"/>
              <w:ind w:firstLineChars="0" w:firstLine="0"/>
              <w:rPr>
                <w:lang w:val="en-US"/>
              </w:rPr>
            </w:pPr>
            <w:r>
              <w:rPr>
                <w:lang w:val="en-US"/>
              </w:rPr>
              <w:t>Alt 2, 3</w:t>
            </w:r>
          </w:p>
        </w:tc>
        <w:tc>
          <w:tcPr>
            <w:tcW w:w="5849" w:type="dxa"/>
          </w:tcPr>
          <w:p w:rsidR="00170977" w:rsidRDefault="005A0618" w:rsidP="00B24323">
            <w:pPr>
              <w:pStyle w:val="maintext"/>
              <w:snapToGrid w:val="0"/>
              <w:spacing w:before="0" w:after="120" w:line="240" w:lineRule="auto"/>
              <w:ind w:firstLineChars="0" w:firstLine="0"/>
              <w:rPr>
                <w:lang w:val="en-US"/>
              </w:rPr>
            </w:pPr>
            <w:r>
              <w:rPr>
                <w:lang w:val="en-US"/>
              </w:rPr>
              <w:t>It is unnecessary to use DCI for this switching.</w:t>
            </w:r>
          </w:p>
        </w:tc>
      </w:tr>
    </w:tbl>
    <w:p w:rsidR="007A2845" w:rsidRDefault="007A2845" w:rsidP="007A2845">
      <w:pPr>
        <w:rPr>
          <w:rFonts w:eastAsia="SimSun"/>
          <w:lang w:val="en-US" w:eastAsia="zh-CN"/>
        </w:rPr>
      </w:pPr>
    </w:p>
    <w:p w:rsidR="00733D11" w:rsidRPr="00733D11" w:rsidRDefault="00733D11" w:rsidP="00733D11">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 xml:space="preserve">bservation </w:t>
      </w:r>
      <w:r w:rsidR="006A6CA5">
        <w:rPr>
          <w:rFonts w:eastAsiaTheme="minorEastAsia"/>
          <w:b/>
          <w:i/>
          <w:lang w:val="en-US" w:eastAsia="zh-CN"/>
        </w:rPr>
        <w:t>4</w:t>
      </w:r>
      <w:r w:rsidRPr="00733D11">
        <w:rPr>
          <w:rFonts w:eastAsiaTheme="minorEastAsia"/>
          <w:b/>
          <w:i/>
          <w:lang w:val="en-US" w:eastAsia="zh-CN"/>
        </w:rPr>
        <w:t xml:space="preserve">: </w:t>
      </w:r>
      <w:r>
        <w:rPr>
          <w:rFonts w:eastAsiaTheme="minorEastAsia"/>
          <w:b/>
          <w:i/>
          <w:lang w:val="en-US" w:eastAsia="zh-CN"/>
        </w:rPr>
        <w:t xml:space="preserve">for transmission scheme switching, </w:t>
      </w:r>
      <w:r w:rsidRPr="00733D11">
        <w:rPr>
          <w:rFonts w:eastAsiaTheme="minorEastAsia"/>
          <w:b/>
          <w:i/>
          <w:lang w:val="en-US" w:eastAsia="zh-CN"/>
        </w:rPr>
        <w:t>companies view are summarized as follows:</w:t>
      </w:r>
    </w:p>
    <w:p w:rsidR="00733D11" w:rsidRP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sidR="00B24323">
        <w:rPr>
          <w:rFonts w:eastAsiaTheme="minorEastAsia"/>
          <w:b/>
          <w:i/>
          <w:lang w:val="en-US" w:eastAsia="zh-CN"/>
        </w:rPr>
        <w:t xml:space="preserve"> </w:t>
      </w:r>
      <w:r w:rsidR="00096CC7">
        <w:rPr>
          <w:rFonts w:eastAsiaTheme="minorEastAsia"/>
          <w:b/>
          <w:i/>
          <w:lang w:val="en-US" w:eastAsia="zh-CN"/>
        </w:rPr>
        <w:t>10</w:t>
      </w:r>
      <w:r>
        <w:rPr>
          <w:rFonts w:eastAsiaTheme="minorEastAsia"/>
          <w:b/>
          <w:i/>
          <w:lang w:val="en-US" w:eastAsia="zh-CN"/>
        </w:rPr>
        <w:t xml:space="preserve"> supporting companies and 0</w:t>
      </w:r>
      <w:r w:rsidRPr="00733D11">
        <w:rPr>
          <w:rFonts w:eastAsiaTheme="minorEastAsia"/>
          <w:b/>
          <w:i/>
          <w:lang w:val="en-US" w:eastAsia="zh-CN"/>
        </w:rPr>
        <w:t xml:space="preserve"> objecting companies.</w:t>
      </w:r>
    </w:p>
    <w:p w:rsid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4</w:t>
      </w:r>
      <w:r w:rsidRPr="00733D11">
        <w:rPr>
          <w:rFonts w:eastAsiaTheme="minorEastAsia"/>
          <w:b/>
          <w:i/>
          <w:lang w:val="en-US" w:eastAsia="zh-CN"/>
        </w:rPr>
        <w:t xml:space="preserve"> supporting companies</w:t>
      </w:r>
      <w:r>
        <w:rPr>
          <w:rFonts w:eastAsiaTheme="minorEastAsia"/>
          <w:b/>
          <w:i/>
          <w:lang w:val="en-US" w:eastAsia="zh-CN"/>
        </w:rPr>
        <w:t xml:space="preserve"> and </w:t>
      </w:r>
      <w:r w:rsidR="00B24323">
        <w:rPr>
          <w:rFonts w:eastAsiaTheme="minorEastAsia"/>
          <w:b/>
          <w:i/>
          <w:lang w:val="en-US" w:eastAsia="zh-CN"/>
        </w:rPr>
        <w:t>1</w:t>
      </w:r>
      <w:r w:rsidRPr="00733D11">
        <w:rPr>
          <w:rFonts w:eastAsiaTheme="minorEastAsia"/>
          <w:b/>
          <w:i/>
          <w:lang w:val="en-US" w:eastAsia="zh-CN"/>
        </w:rPr>
        <w:t xml:space="preserve"> objecting companies.</w:t>
      </w:r>
    </w:p>
    <w:p w:rsidR="00733D11" w:rsidRPr="00733D11" w:rsidRDefault="00733D11"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Alt3 has 0</w:t>
      </w:r>
      <w:r w:rsidRPr="00733D11">
        <w:rPr>
          <w:rFonts w:eastAsiaTheme="minorEastAsia"/>
          <w:b/>
          <w:i/>
          <w:lang w:val="en-US" w:eastAsia="zh-CN"/>
        </w:rPr>
        <w:t xml:space="preserve"> supporting companies</w:t>
      </w:r>
      <w:r w:rsidR="00B24323">
        <w:rPr>
          <w:rFonts w:eastAsiaTheme="minorEastAsia"/>
          <w:b/>
          <w:i/>
          <w:lang w:val="en-US" w:eastAsia="zh-CN"/>
        </w:rPr>
        <w:t xml:space="preserve"> and 1</w:t>
      </w:r>
      <w:r w:rsidRPr="00733D11">
        <w:rPr>
          <w:rFonts w:eastAsiaTheme="minorEastAsia"/>
          <w:b/>
          <w:i/>
          <w:lang w:val="en-US" w:eastAsia="zh-CN"/>
        </w:rPr>
        <w:t xml:space="preserve"> objecting companies.</w:t>
      </w:r>
    </w:p>
    <w:p w:rsidR="00733D11" w:rsidRDefault="00733D11" w:rsidP="00733D11">
      <w:pPr>
        <w:pStyle w:val="maintext"/>
        <w:snapToGrid w:val="0"/>
        <w:spacing w:before="0" w:after="120" w:line="240" w:lineRule="auto"/>
        <w:ind w:firstLineChars="0"/>
        <w:rPr>
          <w:rFonts w:eastAsiaTheme="minorEastAsia"/>
          <w:b/>
          <w:i/>
          <w:lang w:val="en-US" w:eastAsia="zh-CN"/>
        </w:rPr>
      </w:pPr>
    </w:p>
    <w:p w:rsidR="00733D11" w:rsidRDefault="00733D11" w:rsidP="00733D11">
      <w:pPr>
        <w:pStyle w:val="maintext"/>
        <w:snapToGrid w:val="0"/>
        <w:spacing w:before="0" w:after="120" w:line="240" w:lineRule="auto"/>
        <w:ind w:firstLineChars="0" w:firstLine="450"/>
        <w:rPr>
          <w:rFonts w:eastAsiaTheme="minorEastAsia"/>
          <w:b/>
          <w:i/>
          <w:lang w:val="en-US" w:eastAsia="zh-CN"/>
        </w:rPr>
      </w:pPr>
      <w:r>
        <w:rPr>
          <w:rFonts w:eastAsiaTheme="minorEastAsia"/>
          <w:b/>
          <w:i/>
          <w:lang w:val="en-US" w:eastAsia="zh-CN"/>
        </w:rPr>
        <w:t>Proposal 3:</w:t>
      </w:r>
    </w:p>
    <w:p w:rsidR="00733D11" w:rsidRPr="00733D11" w:rsidRDefault="00733D11" w:rsidP="00534F94">
      <w:pPr>
        <w:pStyle w:val="maintext"/>
        <w:numPr>
          <w:ilvl w:val="0"/>
          <w:numId w:val="21"/>
        </w:numPr>
        <w:snapToGrid w:val="0"/>
        <w:spacing w:before="0" w:after="120" w:line="240" w:lineRule="auto"/>
        <w:ind w:firstLineChars="0"/>
        <w:rPr>
          <w:rFonts w:eastAsiaTheme="minorEastAsia"/>
          <w:b/>
          <w:i/>
          <w:lang w:val="en-US" w:eastAsia="zh-CN"/>
        </w:rPr>
      </w:pPr>
      <w:r>
        <w:rPr>
          <w:rFonts w:eastAsiaTheme="minorEastAsia"/>
          <w:b/>
          <w:i/>
          <w:lang w:val="en-US" w:eastAsia="zh-CN"/>
        </w:rPr>
        <w:t>For a UE with the capability of non-codebook based transmission scheme, s</w:t>
      </w:r>
      <w:r>
        <w:rPr>
          <w:rFonts w:eastAsiaTheme="minorEastAsia" w:hint="eastAsia"/>
          <w:b/>
          <w:i/>
          <w:lang w:val="en-US" w:eastAsia="zh-CN"/>
        </w:rPr>
        <w:t>uppo</w:t>
      </w:r>
      <w:r>
        <w:rPr>
          <w:rFonts w:eastAsiaTheme="minorEastAsia"/>
          <w:b/>
          <w:i/>
          <w:lang w:val="en-US" w:eastAsia="zh-CN"/>
        </w:rPr>
        <w:t xml:space="preserve">rt to use RRC signaling to indicate the uplink transmission scheme explicitly (Alt1). </w:t>
      </w:r>
    </w:p>
    <w:p w:rsidR="00733D11" w:rsidRPr="00733D11" w:rsidRDefault="00733D11" w:rsidP="007A2845">
      <w:pPr>
        <w:rPr>
          <w:rFonts w:eastAsia="SimSun"/>
          <w:lang w:val="en-US" w:eastAsia="zh-CN"/>
        </w:rPr>
      </w:pPr>
    </w:p>
    <w:p w:rsidR="001F61D1" w:rsidRPr="001F61D1" w:rsidRDefault="001F61D1" w:rsidP="001F61D1">
      <w:pPr>
        <w:pStyle w:val="Heading1"/>
        <w:snapToGrid w:val="0"/>
        <w:spacing w:before="0" w:after="120" w:line="240" w:lineRule="auto"/>
        <w:rPr>
          <w:lang w:val="en-US"/>
        </w:rPr>
      </w:pPr>
      <w:r>
        <w:rPr>
          <w:lang w:val="en-US"/>
        </w:rPr>
        <w:t>Issues without RRC impact</w:t>
      </w:r>
    </w:p>
    <w:p w:rsidR="00FB4FEF" w:rsidRDefault="001F61D1" w:rsidP="00FB4FEF">
      <w:pPr>
        <w:pStyle w:val="Heading1"/>
        <w:numPr>
          <w:ilvl w:val="0"/>
          <w:numId w:val="0"/>
        </w:numPr>
        <w:snapToGrid w:val="0"/>
        <w:spacing w:before="0" w:after="120" w:line="240" w:lineRule="auto"/>
        <w:ind w:left="800"/>
        <w:rPr>
          <w:rFonts w:eastAsia="SimSun"/>
          <w:lang w:val="en-US" w:eastAsia="zh-CN"/>
        </w:rPr>
      </w:pPr>
      <w:r>
        <w:rPr>
          <w:rFonts w:eastAsia="SimSun" w:hint="eastAsia"/>
          <w:lang w:val="en-US" w:eastAsia="zh-CN"/>
        </w:rPr>
        <w:t>3</w:t>
      </w:r>
      <w:r w:rsidR="00FB4FEF">
        <w:rPr>
          <w:rFonts w:eastAsia="SimSun" w:hint="eastAsia"/>
          <w:lang w:val="en-US" w:eastAsia="zh-CN"/>
        </w:rPr>
        <w:t>.</w:t>
      </w:r>
      <w:r>
        <w:rPr>
          <w:rFonts w:eastAsia="SimSun"/>
          <w:lang w:val="en-US" w:eastAsia="zh-CN"/>
        </w:rPr>
        <w:t>1</w:t>
      </w:r>
      <w:r w:rsidR="00FB4FEF">
        <w:rPr>
          <w:rFonts w:eastAsia="SimSun" w:hint="eastAsia"/>
          <w:lang w:val="en-US" w:eastAsia="zh-CN"/>
        </w:rPr>
        <w:t xml:space="preserve"> </w:t>
      </w:r>
      <w:r w:rsidR="00FB4FEF">
        <w:rPr>
          <w:rFonts w:eastAsia="SimSun"/>
          <w:lang w:val="en-US" w:eastAsia="zh-CN"/>
        </w:rPr>
        <w:t>4Tx codebook for CP-OFDM</w:t>
      </w:r>
    </w:p>
    <w:p w:rsidR="00FB4FEF" w:rsidRDefault="00FB4FEF" w:rsidP="00FB4FEF">
      <w:pPr>
        <w:pStyle w:val="maintext"/>
        <w:snapToGrid w:val="0"/>
        <w:spacing w:before="0" w:after="120" w:line="240" w:lineRule="auto"/>
        <w:ind w:firstLineChars="0" w:firstLine="450"/>
        <w:rPr>
          <w:lang w:val="en-US"/>
        </w:rPr>
      </w:pPr>
      <w:r>
        <w:rPr>
          <w:lang w:val="en-US"/>
        </w:rPr>
        <w:t>There are two issues for this part: one is how to define the codewords for antenna selection; the other is how to define the codewords for antenna combining.</w:t>
      </w:r>
    </w:p>
    <w:p w:rsidR="00FB4FEF" w:rsidRDefault="00FB4FEF" w:rsidP="00FB4FEF">
      <w:pPr>
        <w:pStyle w:val="maintext"/>
        <w:snapToGrid w:val="0"/>
        <w:spacing w:before="0" w:after="120" w:line="240" w:lineRule="auto"/>
        <w:ind w:firstLineChars="0" w:firstLine="450"/>
      </w:pPr>
      <w:r>
        <w:rPr>
          <w:lang w:val="en-US"/>
        </w:rPr>
        <w:t>For antenna selection, there are the following alternatives:</w:t>
      </w:r>
    </w:p>
    <w:p w:rsidR="00FB4FEF" w:rsidRDefault="00FB4FEF" w:rsidP="00534F94">
      <w:pPr>
        <w:pStyle w:val="maintext"/>
        <w:numPr>
          <w:ilvl w:val="0"/>
          <w:numId w:val="7"/>
        </w:numPr>
        <w:snapToGrid w:val="0"/>
        <w:spacing w:before="0" w:after="120" w:line="240" w:lineRule="auto"/>
        <w:ind w:firstLineChars="0"/>
      </w:pPr>
      <w:r>
        <w:t>Alt-1: Use the same antenna selection codewords defined in LTE Rel-10</w:t>
      </w:r>
    </w:p>
    <w:p w:rsidR="00FB4FEF" w:rsidRDefault="00FB4FEF" w:rsidP="00534F94">
      <w:pPr>
        <w:pStyle w:val="maintext"/>
        <w:numPr>
          <w:ilvl w:val="0"/>
          <w:numId w:val="7"/>
        </w:numPr>
        <w:snapToGrid w:val="0"/>
        <w:spacing w:before="0" w:after="120" w:line="240" w:lineRule="auto"/>
        <w:ind w:firstLineChars="0"/>
      </w:pPr>
      <w:r>
        <w:lastRenderedPageBreak/>
        <w:t>Alt-2: Use the same antenna selection codewords defined in LTE Rel-10</w:t>
      </w:r>
      <w:r w:rsidR="006619AB">
        <w:t xml:space="preserve"> for 2-port antenna selection</w:t>
      </w:r>
      <w:r>
        <w:t>, a</w:t>
      </w:r>
      <w:r w:rsidR="006619AB">
        <w:t>nd define</w:t>
      </w:r>
      <w:r>
        <w:t xml:space="preserve"> 1-port antenna selection for rank 1 case</w:t>
      </w:r>
      <w:r w:rsidR="006619AB">
        <w:t xml:space="preserve"> additionally</w:t>
      </w:r>
      <w:r>
        <w:t>.</w:t>
      </w:r>
    </w:p>
    <w:p w:rsidR="00FB4FEF" w:rsidRDefault="00FB4FEF" w:rsidP="00FB4FEF">
      <w:pPr>
        <w:pStyle w:val="maintext"/>
        <w:snapToGrid w:val="0"/>
        <w:spacing w:before="0" w:after="120" w:line="240" w:lineRule="auto"/>
        <w:ind w:left="720" w:firstLineChars="0" w:firstLine="0"/>
      </w:pPr>
    </w:p>
    <w:p w:rsidR="00FB4FEF" w:rsidRDefault="00FB4FEF" w:rsidP="00FB4FEF">
      <w:pPr>
        <w:pStyle w:val="maintext"/>
        <w:snapToGrid w:val="0"/>
        <w:spacing w:before="0" w:after="120" w:line="240" w:lineRule="auto"/>
        <w:ind w:firstLineChars="0" w:firstLine="450"/>
        <w:rPr>
          <w:lang w:val="en-US"/>
        </w:rPr>
      </w:pPr>
      <w:r>
        <w:rPr>
          <w:lang w:val="en-US"/>
        </w:rPr>
        <w:t>Company view are collected in the following table:</w:t>
      </w:r>
    </w:p>
    <w:tbl>
      <w:tblPr>
        <w:tblStyle w:val="TableGrid"/>
        <w:tblW w:w="9535" w:type="dxa"/>
        <w:tblInd w:w="226" w:type="dxa"/>
        <w:tblLook w:val="04A0" w:firstRow="1" w:lastRow="0" w:firstColumn="1" w:lastColumn="0" w:noHBand="0" w:noVBand="1"/>
      </w:tblPr>
      <w:tblGrid>
        <w:gridCol w:w="1615"/>
        <w:gridCol w:w="1097"/>
        <w:gridCol w:w="974"/>
        <w:gridCol w:w="5849"/>
      </w:tblGrid>
      <w:tr w:rsidR="00FB4FEF" w:rsidTr="0007686E">
        <w:tc>
          <w:tcPr>
            <w:tcW w:w="1615" w:type="dxa"/>
          </w:tcPr>
          <w:p w:rsidR="00FB4FEF" w:rsidRPr="007A2845" w:rsidRDefault="00FB4FEF"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Companies</w:t>
            </w:r>
          </w:p>
        </w:tc>
        <w:tc>
          <w:tcPr>
            <w:tcW w:w="1097" w:type="dxa"/>
          </w:tcPr>
          <w:p w:rsidR="00FB4FEF" w:rsidRPr="007A2845" w:rsidRDefault="00FB4FEF"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Support</w:t>
            </w:r>
          </w:p>
        </w:tc>
        <w:tc>
          <w:tcPr>
            <w:tcW w:w="974" w:type="dxa"/>
          </w:tcPr>
          <w:p w:rsidR="00FB4FEF" w:rsidRPr="007A2845" w:rsidRDefault="00FB4FEF"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Object</w:t>
            </w:r>
          </w:p>
        </w:tc>
        <w:tc>
          <w:tcPr>
            <w:tcW w:w="5849" w:type="dxa"/>
          </w:tcPr>
          <w:p w:rsidR="00FB4FEF" w:rsidRPr="007A2845" w:rsidRDefault="00FB4FEF"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w:t>
            </w:r>
            <w:r w:rsidRPr="007A2845">
              <w:rPr>
                <w:rFonts w:eastAsia="SimSun"/>
                <w:b/>
                <w:lang w:val="en-US" w:eastAsia="zh-CN"/>
              </w:rPr>
              <w:t>mments</w:t>
            </w:r>
          </w:p>
        </w:tc>
      </w:tr>
      <w:tr w:rsidR="00FB4FEF" w:rsidTr="0007686E">
        <w:tc>
          <w:tcPr>
            <w:tcW w:w="1615" w:type="dxa"/>
          </w:tcPr>
          <w:p w:rsidR="00FB4FEF" w:rsidRPr="007A2845" w:rsidRDefault="00FB4FEF"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097" w:type="dxa"/>
          </w:tcPr>
          <w:p w:rsidR="00FB4FEF" w:rsidRPr="007A2845" w:rsidRDefault="00FB4FEF"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FB4FEF" w:rsidRPr="007A2845" w:rsidRDefault="00FB4FEF"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5849" w:type="dxa"/>
          </w:tcPr>
          <w:p w:rsidR="00FB4FEF" w:rsidRPr="007A2845" w:rsidRDefault="00FB4FEF" w:rsidP="00FB4FEF">
            <w:pPr>
              <w:pStyle w:val="maintext"/>
              <w:snapToGrid w:val="0"/>
              <w:spacing w:before="0" w:after="120" w:line="240" w:lineRule="auto"/>
              <w:ind w:firstLineChars="0" w:firstLine="0"/>
              <w:rPr>
                <w:rFonts w:eastAsia="SimSun"/>
                <w:lang w:val="en-US" w:eastAsia="zh-CN"/>
              </w:rPr>
            </w:pPr>
            <w:r>
              <w:rPr>
                <w:rFonts w:eastAsia="SimSun"/>
                <w:lang w:val="en-US" w:eastAsia="zh-CN"/>
              </w:rPr>
              <w:t>Alt-1 cannot support UE with the capability of non-coherent transmission for rank1.</w:t>
            </w:r>
          </w:p>
        </w:tc>
      </w:tr>
      <w:tr w:rsidR="006D2CFD" w:rsidTr="0007686E">
        <w:tc>
          <w:tcPr>
            <w:tcW w:w="1615" w:type="dxa"/>
          </w:tcPr>
          <w:p w:rsidR="006D2CFD" w:rsidRPr="00D346CF" w:rsidRDefault="006D2CFD" w:rsidP="006D2CFD">
            <w:pPr>
              <w:pStyle w:val="maintext"/>
              <w:snapToGrid w:val="0"/>
              <w:spacing w:before="0" w:after="120" w:line="240" w:lineRule="auto"/>
              <w:ind w:firstLineChars="0" w:firstLine="0"/>
              <w:rPr>
                <w:rFonts w:eastAsia="MS Mincho"/>
                <w:lang w:val="en-US" w:eastAsia="ja-JP"/>
              </w:rPr>
            </w:pPr>
            <w:r>
              <w:rPr>
                <w:lang w:val="en-US"/>
              </w:rPr>
              <w:t>Samsung</w:t>
            </w:r>
          </w:p>
        </w:tc>
        <w:tc>
          <w:tcPr>
            <w:tcW w:w="1097" w:type="dxa"/>
          </w:tcPr>
          <w:p w:rsidR="006D2CFD" w:rsidRDefault="006D2CFD" w:rsidP="006D2CFD">
            <w:pPr>
              <w:pStyle w:val="maintext"/>
              <w:snapToGrid w:val="0"/>
              <w:spacing w:before="0" w:after="120" w:line="240" w:lineRule="auto"/>
              <w:ind w:firstLineChars="0" w:firstLine="0"/>
              <w:rPr>
                <w:lang w:val="en-US"/>
              </w:rPr>
            </w:pPr>
            <w:r>
              <w:rPr>
                <w:lang w:val="en-US"/>
              </w:rPr>
              <w:t>Alt-2</w:t>
            </w:r>
          </w:p>
        </w:tc>
        <w:tc>
          <w:tcPr>
            <w:tcW w:w="974" w:type="dxa"/>
          </w:tcPr>
          <w:p w:rsidR="006D2CFD" w:rsidRDefault="0092736E" w:rsidP="006D2CFD">
            <w:pPr>
              <w:pStyle w:val="maintext"/>
              <w:snapToGrid w:val="0"/>
              <w:spacing w:before="0" w:after="120" w:line="240" w:lineRule="auto"/>
              <w:ind w:firstLineChars="0" w:firstLine="0"/>
              <w:rPr>
                <w:lang w:val="en-US"/>
              </w:rPr>
            </w:pPr>
            <w:r>
              <w:rPr>
                <w:lang w:val="en-US"/>
              </w:rPr>
              <w:t>Alt-1</w:t>
            </w:r>
          </w:p>
        </w:tc>
        <w:tc>
          <w:tcPr>
            <w:tcW w:w="5849" w:type="dxa"/>
          </w:tcPr>
          <w:p w:rsidR="006D2CFD" w:rsidRDefault="006D2CFD" w:rsidP="006D2CFD">
            <w:pPr>
              <w:pStyle w:val="maintext"/>
              <w:snapToGrid w:val="0"/>
              <w:spacing w:before="0" w:after="120" w:line="240" w:lineRule="auto"/>
              <w:ind w:firstLineChars="0" w:firstLine="0"/>
              <w:rPr>
                <w:lang w:val="en-US"/>
              </w:rPr>
            </w:pPr>
            <w:r>
              <w:rPr>
                <w:lang w:val="en-US"/>
              </w:rPr>
              <w:t>Non-coherent precoders should be supported</w:t>
            </w:r>
          </w:p>
        </w:tc>
      </w:tr>
      <w:tr w:rsidR="008A670D" w:rsidTr="0007686E">
        <w:tc>
          <w:tcPr>
            <w:tcW w:w="1615" w:type="dxa"/>
          </w:tcPr>
          <w:p w:rsidR="008A670D" w:rsidRDefault="008A670D" w:rsidP="008A670D">
            <w:pPr>
              <w:pStyle w:val="maintext"/>
              <w:snapToGrid w:val="0"/>
              <w:spacing w:before="0" w:after="120" w:line="240" w:lineRule="auto"/>
              <w:ind w:firstLineChars="0" w:firstLine="0"/>
              <w:rPr>
                <w:lang w:val="en-US"/>
              </w:rPr>
            </w:pPr>
            <w:r>
              <w:rPr>
                <w:rFonts w:eastAsia="SimSun" w:hint="eastAsia"/>
                <w:lang w:val="en-US" w:eastAsia="zh-CN"/>
              </w:rPr>
              <w:t>ZTE, Sanechips</w:t>
            </w:r>
          </w:p>
        </w:tc>
        <w:tc>
          <w:tcPr>
            <w:tcW w:w="1097" w:type="dxa"/>
          </w:tcPr>
          <w:p w:rsidR="008A670D" w:rsidRDefault="008A670D" w:rsidP="008A670D">
            <w:pPr>
              <w:pStyle w:val="maintext"/>
              <w:snapToGrid w:val="0"/>
              <w:spacing w:before="0" w:after="120" w:line="240" w:lineRule="auto"/>
              <w:ind w:firstLineChars="0" w:firstLine="0"/>
              <w:rPr>
                <w:lang w:val="en-US"/>
              </w:rPr>
            </w:pPr>
            <w:r>
              <w:rPr>
                <w:rFonts w:eastAsia="SimSun" w:hint="eastAsia"/>
                <w:lang w:val="en-US" w:eastAsia="zh-CN"/>
              </w:rPr>
              <w:t>Alt-2</w:t>
            </w:r>
          </w:p>
        </w:tc>
        <w:tc>
          <w:tcPr>
            <w:tcW w:w="974" w:type="dxa"/>
          </w:tcPr>
          <w:p w:rsidR="008A670D" w:rsidRDefault="008A670D" w:rsidP="008A670D">
            <w:pPr>
              <w:pStyle w:val="maintext"/>
              <w:snapToGrid w:val="0"/>
              <w:spacing w:before="0" w:after="120" w:line="240" w:lineRule="auto"/>
              <w:ind w:firstLineChars="0" w:firstLine="0"/>
              <w:rPr>
                <w:lang w:val="en-US"/>
              </w:rPr>
            </w:pPr>
          </w:p>
        </w:tc>
        <w:tc>
          <w:tcPr>
            <w:tcW w:w="5849" w:type="dxa"/>
          </w:tcPr>
          <w:p w:rsidR="008A670D" w:rsidRDefault="008A670D" w:rsidP="008A670D">
            <w:pPr>
              <w:pStyle w:val="maintext"/>
              <w:snapToGrid w:val="0"/>
              <w:spacing w:before="0" w:after="120" w:line="240" w:lineRule="auto"/>
              <w:ind w:firstLineChars="0" w:firstLine="0"/>
              <w:rPr>
                <w:lang w:val="en-US"/>
              </w:rPr>
            </w:pPr>
            <w:r w:rsidRPr="00C650DB">
              <w:rPr>
                <w:rFonts w:eastAsia="SimSun" w:hint="eastAsia"/>
                <w:lang w:val="en-US" w:eastAsia="zh-CN"/>
              </w:rPr>
              <w:t xml:space="preserve">Add </w:t>
            </w:r>
            <w:r w:rsidRPr="00067CF6">
              <w:rPr>
                <w:rFonts w:eastAsia="SimSun"/>
                <w:iCs/>
                <w:lang w:val="en-US" w:eastAsia="zh-CN"/>
              </w:rPr>
              <w:t>1/2*[1 0 0 0]</w:t>
            </w:r>
            <w:r w:rsidRPr="00067CF6">
              <w:rPr>
                <w:rFonts w:eastAsia="SimSun"/>
                <w:iCs/>
                <w:vertAlign w:val="superscript"/>
                <w:lang w:val="en-US" w:eastAsia="zh-CN"/>
              </w:rPr>
              <w:t xml:space="preserve">T </w:t>
            </w:r>
            <w:r w:rsidRPr="00067CF6">
              <w:rPr>
                <w:rFonts w:eastAsia="SimSun"/>
                <w:iCs/>
                <w:vertAlign w:val="subscript"/>
                <w:lang w:val="en-US" w:eastAsia="zh-CN"/>
              </w:rPr>
              <w:t>,</w:t>
            </w:r>
            <w:r w:rsidRPr="00067CF6">
              <w:rPr>
                <w:rFonts w:eastAsia="SimSun"/>
                <w:iCs/>
                <w:lang w:val="en-US" w:eastAsia="zh-CN"/>
              </w:rPr>
              <w:t>1/2*[0 1 0 0]</w:t>
            </w:r>
            <w:r w:rsidRPr="00067CF6">
              <w:rPr>
                <w:rFonts w:eastAsia="SimSun"/>
                <w:iCs/>
                <w:vertAlign w:val="superscript"/>
                <w:lang w:val="en-US" w:eastAsia="zh-CN"/>
              </w:rPr>
              <w:t xml:space="preserve">T </w:t>
            </w:r>
            <w:r w:rsidRPr="00067CF6">
              <w:rPr>
                <w:rFonts w:eastAsia="SimSun"/>
                <w:iCs/>
                <w:vertAlign w:val="subscript"/>
                <w:lang w:val="en-US" w:eastAsia="zh-CN"/>
              </w:rPr>
              <w:t>,</w:t>
            </w:r>
            <w:r w:rsidRPr="00067CF6">
              <w:rPr>
                <w:rFonts w:eastAsia="SimSun"/>
                <w:iCs/>
                <w:lang w:val="en-US" w:eastAsia="zh-CN"/>
              </w:rPr>
              <w:t>1/2*[0 0 1 0]</w:t>
            </w:r>
            <w:r w:rsidRPr="00067CF6">
              <w:rPr>
                <w:rFonts w:eastAsia="SimSun"/>
                <w:iCs/>
                <w:vertAlign w:val="superscript"/>
                <w:lang w:val="en-US" w:eastAsia="zh-CN"/>
              </w:rPr>
              <w:t xml:space="preserve">T </w:t>
            </w:r>
            <w:r w:rsidRPr="00067CF6">
              <w:rPr>
                <w:rFonts w:eastAsia="SimSun"/>
                <w:iCs/>
                <w:vertAlign w:val="subscript"/>
                <w:lang w:val="en-US" w:eastAsia="zh-CN"/>
              </w:rPr>
              <w:t>,</w:t>
            </w:r>
            <w:r w:rsidRPr="00067CF6">
              <w:rPr>
                <w:rFonts w:eastAsia="SimSun"/>
                <w:iCs/>
                <w:lang w:val="en-US" w:eastAsia="zh-CN"/>
              </w:rPr>
              <w:t>1/2*[0 0 0 1]</w:t>
            </w:r>
            <w:r w:rsidRPr="00067CF6">
              <w:rPr>
                <w:rFonts w:eastAsia="SimSun"/>
                <w:iCs/>
                <w:vertAlign w:val="superscript"/>
                <w:lang w:val="en-US" w:eastAsia="zh-CN"/>
              </w:rPr>
              <w:t>T</w:t>
            </w:r>
            <w:r>
              <w:rPr>
                <w:rFonts w:eastAsia="SimSun"/>
                <w:iCs/>
                <w:lang w:val="en-US" w:eastAsia="zh-CN"/>
              </w:rPr>
              <w:t>.</w:t>
            </w:r>
          </w:p>
        </w:tc>
      </w:tr>
      <w:tr w:rsidR="00D64B97" w:rsidTr="0007686E">
        <w:tc>
          <w:tcPr>
            <w:tcW w:w="1615" w:type="dxa"/>
          </w:tcPr>
          <w:p w:rsidR="00D64B97" w:rsidRDefault="00D64B97" w:rsidP="00D64B97">
            <w:pPr>
              <w:pStyle w:val="maintext"/>
              <w:snapToGrid w:val="0"/>
              <w:spacing w:before="0" w:after="120" w:line="240" w:lineRule="auto"/>
              <w:ind w:firstLineChars="0" w:firstLine="0"/>
              <w:rPr>
                <w:lang w:val="en-US"/>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1097" w:type="dxa"/>
          </w:tcPr>
          <w:p w:rsidR="00D64B97" w:rsidRDefault="00D64B97" w:rsidP="00D64B97">
            <w:pPr>
              <w:pStyle w:val="maintext"/>
              <w:snapToGrid w:val="0"/>
              <w:spacing w:before="0" w:after="120" w:line="240" w:lineRule="auto"/>
              <w:ind w:firstLineChars="0" w:firstLine="0"/>
              <w:rPr>
                <w:lang w:val="en-US"/>
              </w:rPr>
            </w:pPr>
            <w:r>
              <w:rPr>
                <w:rFonts w:eastAsia="SimSun" w:hint="eastAsia"/>
                <w:lang w:val="en-US" w:eastAsia="zh-CN"/>
              </w:rPr>
              <w:t>Alt-2</w:t>
            </w:r>
          </w:p>
        </w:tc>
        <w:tc>
          <w:tcPr>
            <w:tcW w:w="974" w:type="dxa"/>
          </w:tcPr>
          <w:p w:rsidR="00D64B97" w:rsidRDefault="00D64B97" w:rsidP="00D64B97">
            <w:pPr>
              <w:pStyle w:val="maintext"/>
              <w:snapToGrid w:val="0"/>
              <w:spacing w:before="0" w:after="120" w:line="240" w:lineRule="auto"/>
              <w:ind w:firstLineChars="0" w:firstLine="0"/>
              <w:rPr>
                <w:lang w:val="en-US"/>
              </w:rPr>
            </w:pPr>
          </w:p>
        </w:tc>
        <w:tc>
          <w:tcPr>
            <w:tcW w:w="5849"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If non-coherent transmission is supported in the scope of codebook based transmission, additional entries are needed. </w:t>
            </w:r>
          </w:p>
          <w:p w:rsidR="00D64B97" w:rsidRDefault="00D64B97" w:rsidP="00D64B97">
            <w:pPr>
              <w:pStyle w:val="maintext"/>
              <w:snapToGrid w:val="0"/>
              <w:spacing w:before="0" w:after="120" w:line="240" w:lineRule="auto"/>
              <w:ind w:firstLineChars="0" w:firstLine="0"/>
              <w:rPr>
                <w:lang w:val="en-US"/>
              </w:rPr>
            </w:pPr>
            <w:r>
              <w:rPr>
                <w:rFonts w:eastAsia="SimSun" w:hint="eastAsia"/>
                <w:lang w:val="en-US" w:eastAsia="zh-CN"/>
              </w:rPr>
              <w:t xml:space="preserve">For partial-coherence, </w:t>
            </w:r>
            <w:r w:rsidRPr="00E909C0">
              <w:rPr>
                <w:kern w:val="2"/>
                <w:lang w:eastAsia="zh-CN"/>
              </w:rPr>
              <w:t>port combination is only supported on port group {1,3} or {2,4}.</w:t>
            </w:r>
          </w:p>
        </w:tc>
      </w:tr>
      <w:tr w:rsidR="000E54F9" w:rsidTr="0007686E">
        <w:tc>
          <w:tcPr>
            <w:tcW w:w="1615"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OPPO</w:t>
            </w:r>
          </w:p>
        </w:tc>
        <w:tc>
          <w:tcPr>
            <w:tcW w:w="1097"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0E54F9" w:rsidRDefault="000E54F9" w:rsidP="00D64B97">
            <w:pPr>
              <w:pStyle w:val="maintext"/>
              <w:snapToGrid w:val="0"/>
              <w:spacing w:before="0" w:after="120" w:line="240" w:lineRule="auto"/>
              <w:ind w:firstLineChars="0" w:firstLine="0"/>
              <w:rPr>
                <w:lang w:val="en-US"/>
              </w:rPr>
            </w:pPr>
          </w:p>
        </w:tc>
        <w:tc>
          <w:tcPr>
            <w:tcW w:w="5849" w:type="dxa"/>
          </w:tcPr>
          <w:p w:rsidR="000E54F9" w:rsidRDefault="000E54F9" w:rsidP="00D64B97">
            <w:pPr>
              <w:pStyle w:val="maintext"/>
              <w:snapToGrid w:val="0"/>
              <w:spacing w:before="0" w:after="120" w:line="240" w:lineRule="auto"/>
              <w:ind w:firstLineChars="0" w:firstLine="0"/>
              <w:rPr>
                <w:rFonts w:eastAsia="SimSun"/>
                <w:lang w:val="en-US" w:eastAsia="zh-CN"/>
              </w:rPr>
            </w:pPr>
          </w:p>
        </w:tc>
      </w:tr>
      <w:tr w:rsidR="00E96B53" w:rsidTr="0007686E">
        <w:tc>
          <w:tcPr>
            <w:tcW w:w="1615" w:type="dxa"/>
          </w:tcPr>
          <w:p w:rsidR="00E96B53" w:rsidRDefault="00E96B53"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vivo </w:t>
            </w:r>
          </w:p>
        </w:tc>
        <w:tc>
          <w:tcPr>
            <w:tcW w:w="1097" w:type="dxa"/>
          </w:tcPr>
          <w:p w:rsidR="00E96B53" w:rsidRDefault="00E96B53"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Alt-2</w:t>
            </w:r>
            <w:r w:rsidR="001339AD">
              <w:rPr>
                <w:rFonts w:eastAsia="SimSun"/>
                <w:lang w:val="en-US" w:eastAsia="zh-CN"/>
              </w:rPr>
              <w:t>+3 port antenna selection</w:t>
            </w:r>
          </w:p>
        </w:tc>
        <w:tc>
          <w:tcPr>
            <w:tcW w:w="974" w:type="dxa"/>
          </w:tcPr>
          <w:p w:rsidR="00E96B53" w:rsidRDefault="00E96B53" w:rsidP="00D64B97">
            <w:pPr>
              <w:pStyle w:val="maintext"/>
              <w:snapToGrid w:val="0"/>
              <w:spacing w:before="0" w:after="120" w:line="240" w:lineRule="auto"/>
              <w:ind w:firstLineChars="0" w:firstLine="0"/>
              <w:rPr>
                <w:lang w:val="en-US"/>
              </w:rPr>
            </w:pPr>
          </w:p>
        </w:tc>
        <w:tc>
          <w:tcPr>
            <w:tcW w:w="5849" w:type="dxa"/>
          </w:tcPr>
          <w:p w:rsidR="00E96B53" w:rsidRDefault="00E96B53"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We also envision 3 port antenna selection</w:t>
            </w:r>
            <w:r w:rsidR="001339AD">
              <w:rPr>
                <w:rFonts w:eastAsia="SimSun"/>
                <w:lang w:val="en-US" w:eastAsia="zh-CN"/>
              </w:rPr>
              <w:t xml:space="preserve"> for non-coherent capability</w:t>
            </w:r>
            <w:r w:rsidR="00E65D2C">
              <w:rPr>
                <w:rFonts w:eastAsia="SimSun"/>
                <w:lang w:val="en-US" w:eastAsia="zh-CN"/>
              </w:rPr>
              <w:t>.</w:t>
            </w:r>
          </w:p>
        </w:tc>
      </w:tr>
      <w:tr w:rsidR="00FD14DE" w:rsidTr="0007686E">
        <w:tc>
          <w:tcPr>
            <w:tcW w:w="1615" w:type="dxa"/>
          </w:tcPr>
          <w:p w:rsidR="00FD14DE" w:rsidRDefault="00FD14DE" w:rsidP="001A554E">
            <w:pPr>
              <w:pStyle w:val="maintext"/>
              <w:snapToGrid w:val="0"/>
              <w:spacing w:before="0" w:after="120" w:line="240" w:lineRule="auto"/>
              <w:ind w:firstLineChars="0" w:firstLine="0"/>
              <w:rPr>
                <w:lang w:val="en-US"/>
              </w:rPr>
            </w:pPr>
            <w:r>
              <w:rPr>
                <w:rFonts w:hint="eastAsia"/>
                <w:lang w:val="en-US"/>
              </w:rPr>
              <w:t>LGE</w:t>
            </w:r>
          </w:p>
        </w:tc>
        <w:tc>
          <w:tcPr>
            <w:tcW w:w="1097" w:type="dxa"/>
          </w:tcPr>
          <w:p w:rsidR="00FD14DE" w:rsidRDefault="00FD14DE" w:rsidP="001A554E">
            <w:pPr>
              <w:pStyle w:val="maintext"/>
              <w:snapToGrid w:val="0"/>
              <w:spacing w:before="0" w:after="120" w:line="240" w:lineRule="auto"/>
              <w:ind w:firstLineChars="0" w:firstLine="0"/>
              <w:rPr>
                <w:lang w:val="en-US"/>
              </w:rPr>
            </w:pPr>
            <w:r>
              <w:rPr>
                <w:rFonts w:hint="eastAsia"/>
                <w:lang w:val="en-US"/>
              </w:rPr>
              <w:t>Alt-</w:t>
            </w:r>
            <w:r>
              <w:rPr>
                <w:lang w:val="en-US"/>
              </w:rPr>
              <w:t>2</w:t>
            </w:r>
          </w:p>
        </w:tc>
        <w:tc>
          <w:tcPr>
            <w:tcW w:w="974" w:type="dxa"/>
          </w:tcPr>
          <w:p w:rsidR="00FD14DE" w:rsidRDefault="00FD14DE" w:rsidP="001A554E">
            <w:pPr>
              <w:pStyle w:val="maintext"/>
              <w:snapToGrid w:val="0"/>
              <w:spacing w:before="0" w:after="120" w:line="240" w:lineRule="auto"/>
              <w:ind w:firstLineChars="0" w:firstLine="0"/>
              <w:rPr>
                <w:lang w:val="en-US"/>
              </w:rPr>
            </w:pPr>
          </w:p>
        </w:tc>
        <w:tc>
          <w:tcPr>
            <w:tcW w:w="5849" w:type="dxa"/>
          </w:tcPr>
          <w:p w:rsidR="00FD14DE" w:rsidRDefault="00FD14DE" w:rsidP="001A554E">
            <w:pPr>
              <w:pStyle w:val="maintext"/>
              <w:snapToGrid w:val="0"/>
              <w:spacing w:before="0" w:after="120" w:line="240" w:lineRule="auto"/>
              <w:ind w:firstLineChars="0" w:firstLine="0"/>
              <w:rPr>
                <w:lang w:val="en-US"/>
              </w:rPr>
            </w:pPr>
            <w:r>
              <w:rPr>
                <w:lang w:val="en-US"/>
              </w:rPr>
              <w:t xml:space="preserve">Same as rank 1 codebook for DFT-s-OFDM. </w:t>
            </w:r>
          </w:p>
        </w:tc>
      </w:tr>
      <w:tr w:rsidR="00B51836" w:rsidTr="0007686E">
        <w:tc>
          <w:tcPr>
            <w:tcW w:w="1615" w:type="dxa"/>
          </w:tcPr>
          <w:p w:rsidR="00B51836" w:rsidRDefault="00B51836" w:rsidP="008C3561">
            <w:pPr>
              <w:pStyle w:val="maintext"/>
              <w:snapToGrid w:val="0"/>
              <w:spacing w:before="0" w:after="120" w:line="240" w:lineRule="auto"/>
              <w:ind w:firstLineChars="0" w:firstLine="0"/>
              <w:rPr>
                <w:lang w:val="en-US"/>
              </w:rPr>
            </w:pPr>
            <w:r>
              <w:rPr>
                <w:rFonts w:eastAsia="SimSun" w:hint="eastAsia"/>
                <w:lang w:val="en-US" w:eastAsia="zh-CN"/>
              </w:rPr>
              <w:t>CATT</w:t>
            </w:r>
          </w:p>
        </w:tc>
        <w:tc>
          <w:tcPr>
            <w:tcW w:w="1097" w:type="dxa"/>
          </w:tcPr>
          <w:p w:rsidR="00B51836" w:rsidRDefault="00B51836" w:rsidP="008C3561">
            <w:pPr>
              <w:pStyle w:val="maintext"/>
              <w:snapToGrid w:val="0"/>
              <w:spacing w:before="0" w:after="120" w:line="240" w:lineRule="auto"/>
              <w:ind w:firstLineChars="0" w:firstLine="0"/>
              <w:rPr>
                <w:lang w:val="en-US"/>
              </w:rPr>
            </w:pPr>
            <w:r>
              <w:rPr>
                <w:rFonts w:eastAsia="SimSun" w:hint="eastAsia"/>
                <w:lang w:val="en-US" w:eastAsia="zh-CN"/>
              </w:rPr>
              <w:t>Alt-2</w:t>
            </w:r>
          </w:p>
        </w:tc>
        <w:tc>
          <w:tcPr>
            <w:tcW w:w="974" w:type="dxa"/>
          </w:tcPr>
          <w:p w:rsidR="00B51836" w:rsidRDefault="00B51836" w:rsidP="008C3561">
            <w:pPr>
              <w:pStyle w:val="maintext"/>
              <w:snapToGrid w:val="0"/>
              <w:spacing w:before="0" w:after="120" w:line="240" w:lineRule="auto"/>
              <w:ind w:firstLineChars="0" w:firstLine="0"/>
              <w:rPr>
                <w:lang w:val="en-US"/>
              </w:rPr>
            </w:pPr>
          </w:p>
        </w:tc>
        <w:tc>
          <w:tcPr>
            <w:tcW w:w="5849" w:type="dxa"/>
          </w:tcPr>
          <w:p w:rsidR="00B51836" w:rsidRDefault="00B51836" w:rsidP="008C3561">
            <w:pPr>
              <w:pStyle w:val="maintext"/>
              <w:snapToGrid w:val="0"/>
              <w:spacing w:before="0" w:after="120" w:line="240" w:lineRule="auto"/>
              <w:ind w:firstLineChars="0" w:firstLine="0"/>
              <w:rPr>
                <w:rFonts w:eastAsia="SimSun"/>
                <w:kern w:val="2"/>
                <w:lang w:eastAsia="zh-CN"/>
              </w:rPr>
            </w:pPr>
            <w:r>
              <w:rPr>
                <w:rFonts w:eastAsia="SimSun" w:hint="eastAsia"/>
                <w:lang w:val="en-US" w:eastAsia="zh-CN"/>
              </w:rPr>
              <w:t xml:space="preserve">For partial-coherence, </w:t>
            </w:r>
            <w:r>
              <w:rPr>
                <w:kern w:val="2"/>
                <w:lang w:eastAsia="zh-CN"/>
              </w:rPr>
              <w:t>only support one of the following ports coherent relationship</w:t>
            </w:r>
            <w:r>
              <w:rPr>
                <w:rFonts w:eastAsiaTheme="minorEastAsia" w:hint="eastAsia"/>
                <w:kern w:val="2"/>
                <w:lang w:eastAsia="zh-CN"/>
              </w:rPr>
              <w:t>s</w:t>
            </w:r>
            <w:r>
              <w:rPr>
                <w:kern w:val="2"/>
                <w:lang w:eastAsia="zh-CN"/>
              </w:rPr>
              <w:t>:</w:t>
            </w:r>
          </w:p>
          <w:p w:rsidR="00B51836" w:rsidRPr="00CF3267" w:rsidRDefault="00B51836" w:rsidP="008C3561">
            <w:pPr>
              <w:pStyle w:val="maintext"/>
              <w:snapToGrid w:val="0"/>
              <w:spacing w:before="0" w:after="120" w:line="240" w:lineRule="auto"/>
              <w:ind w:firstLineChars="0" w:firstLine="0"/>
              <w:rPr>
                <w:rFonts w:eastAsia="SimSun"/>
                <w:kern w:val="2"/>
                <w:lang w:eastAsia="zh-CN"/>
              </w:rPr>
            </w:pPr>
            <w:r w:rsidRPr="00CF3267">
              <w:rPr>
                <w:kern w:val="2"/>
                <w:position w:val="-66"/>
                <w:lang w:eastAsia="zh-CN"/>
              </w:rPr>
              <w:object w:dxaOrig="92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in" o:ole="">
                  <v:imagedata r:id="rId9" o:title=""/>
                </v:shape>
                <o:OLEObject Type="Embed" ProgID="Equation.DSMT4" ShapeID="_x0000_i1025" DrawAspect="Content" ObjectID="_1573305997" r:id="rId10"/>
              </w:object>
            </w:r>
            <w:r>
              <w:rPr>
                <w:rFonts w:eastAsia="SimSun" w:hint="eastAsia"/>
                <w:kern w:val="2"/>
                <w:lang w:eastAsia="zh-CN"/>
              </w:rPr>
              <w:t xml:space="preserve">, </w:t>
            </w:r>
            <w:r w:rsidRPr="00CF3267">
              <w:rPr>
                <w:kern w:val="2"/>
                <w:position w:val="-66"/>
                <w:lang w:eastAsia="zh-CN"/>
              </w:rPr>
              <w:object w:dxaOrig="920" w:dyaOrig="1440">
                <v:shape id="_x0000_i1026" type="#_x0000_t75" style="width:48pt;height:1in" o:ole="">
                  <v:imagedata r:id="rId11" o:title=""/>
                </v:shape>
                <o:OLEObject Type="Embed" ProgID="Equation.DSMT4" ShapeID="_x0000_i1026" DrawAspect="Content" ObjectID="_1573305998" r:id="rId12"/>
              </w:object>
            </w:r>
            <w:r>
              <w:rPr>
                <w:rFonts w:eastAsia="SimSun" w:hint="eastAsia"/>
                <w:kern w:val="2"/>
                <w:lang w:eastAsia="zh-CN"/>
              </w:rPr>
              <w:t>.</w:t>
            </w:r>
          </w:p>
          <w:p w:rsidR="00B51836" w:rsidRDefault="00B51836" w:rsidP="008C3561">
            <w:pPr>
              <w:pStyle w:val="maintext"/>
              <w:snapToGrid w:val="0"/>
              <w:spacing w:before="0" w:after="120" w:line="240" w:lineRule="auto"/>
              <w:ind w:firstLineChars="0" w:firstLine="0"/>
              <w:rPr>
                <w:rFonts w:eastAsia="SimSun"/>
                <w:kern w:val="2"/>
                <w:lang w:eastAsia="zh-CN"/>
              </w:rPr>
            </w:pPr>
            <w:r>
              <w:rPr>
                <w:rFonts w:eastAsia="SimSun" w:hint="eastAsia"/>
                <w:kern w:val="2"/>
                <w:lang w:eastAsia="zh-CN"/>
              </w:rPr>
              <w:t>For partial-coherent, 2-port antenna selection for all ranks also defined.</w:t>
            </w:r>
          </w:p>
          <w:p w:rsidR="00B51836" w:rsidRDefault="00B51836" w:rsidP="008C3561">
            <w:pPr>
              <w:pStyle w:val="maintext"/>
              <w:snapToGrid w:val="0"/>
              <w:spacing w:before="0" w:after="120" w:line="240" w:lineRule="auto"/>
              <w:ind w:firstLineChars="0" w:firstLine="0"/>
              <w:rPr>
                <w:lang w:val="en-US"/>
              </w:rPr>
            </w:pPr>
            <w:r>
              <w:rPr>
                <w:rFonts w:eastAsia="SimSun" w:hint="eastAsia"/>
                <w:kern w:val="2"/>
                <w:lang w:eastAsia="zh-CN"/>
              </w:rPr>
              <w:t>3-port selection is also needed.</w:t>
            </w:r>
          </w:p>
        </w:tc>
      </w:tr>
      <w:tr w:rsidR="00502C8C" w:rsidTr="0007686E">
        <w:tc>
          <w:tcPr>
            <w:tcW w:w="1615" w:type="dxa"/>
          </w:tcPr>
          <w:p w:rsidR="00502C8C" w:rsidRDefault="00F673D7" w:rsidP="008C35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Lenovo</w:t>
            </w:r>
            <w:r>
              <w:rPr>
                <w:rFonts w:eastAsia="SimSun"/>
                <w:lang w:val="en-US" w:eastAsia="zh-CN"/>
              </w:rPr>
              <w:t>, Motorola</w:t>
            </w:r>
          </w:p>
        </w:tc>
        <w:tc>
          <w:tcPr>
            <w:tcW w:w="1097" w:type="dxa"/>
          </w:tcPr>
          <w:p w:rsidR="00502C8C" w:rsidRDefault="00F673D7" w:rsidP="008C35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502C8C" w:rsidRDefault="00502C8C" w:rsidP="008C3561">
            <w:pPr>
              <w:pStyle w:val="maintext"/>
              <w:snapToGrid w:val="0"/>
              <w:spacing w:before="0" w:after="120" w:line="240" w:lineRule="auto"/>
              <w:ind w:firstLineChars="0" w:firstLine="0"/>
              <w:rPr>
                <w:lang w:val="en-US"/>
              </w:rPr>
            </w:pPr>
          </w:p>
        </w:tc>
        <w:tc>
          <w:tcPr>
            <w:tcW w:w="5849" w:type="dxa"/>
          </w:tcPr>
          <w:p w:rsidR="00502C8C" w:rsidRDefault="00F673D7" w:rsidP="008C3561">
            <w:pPr>
              <w:pStyle w:val="maintext"/>
              <w:snapToGrid w:val="0"/>
              <w:spacing w:before="0" w:after="120" w:line="240" w:lineRule="auto"/>
              <w:ind w:firstLineChars="0" w:firstLine="0"/>
              <w:rPr>
                <w:rFonts w:eastAsia="SimSun"/>
                <w:lang w:val="en-US" w:eastAsia="zh-CN"/>
              </w:rPr>
            </w:pPr>
            <w:r w:rsidRPr="00C650DB">
              <w:rPr>
                <w:rFonts w:eastAsia="SimSun" w:hint="eastAsia"/>
                <w:lang w:val="en-US" w:eastAsia="zh-CN"/>
              </w:rPr>
              <w:t xml:space="preserve">Add </w:t>
            </w:r>
            <w:r>
              <w:rPr>
                <w:rFonts w:eastAsia="SimSun"/>
                <w:iCs/>
                <w:lang w:val="en-US" w:eastAsia="zh-CN"/>
              </w:rPr>
              <w:t>precoders for non-coherent transmission and partial-coherent on different coherent port groups.</w:t>
            </w:r>
          </w:p>
        </w:tc>
      </w:tr>
      <w:tr w:rsidR="00C920F3" w:rsidTr="0007686E">
        <w:tc>
          <w:tcPr>
            <w:tcW w:w="1615"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974" w:type="dxa"/>
          </w:tcPr>
          <w:p w:rsidR="00C920F3" w:rsidRDefault="00C920F3" w:rsidP="008C3561">
            <w:pPr>
              <w:pStyle w:val="maintext"/>
              <w:snapToGrid w:val="0"/>
              <w:spacing w:before="0" w:after="120" w:line="240" w:lineRule="auto"/>
              <w:ind w:firstLineChars="0" w:firstLine="0"/>
              <w:rPr>
                <w:lang w:val="en-US"/>
              </w:rPr>
            </w:pPr>
          </w:p>
        </w:tc>
        <w:tc>
          <w:tcPr>
            <w:tcW w:w="5849" w:type="dxa"/>
          </w:tcPr>
          <w:p w:rsidR="00C920F3" w:rsidRDefault="00C920F3" w:rsidP="008C3561">
            <w:pPr>
              <w:pStyle w:val="maintext"/>
              <w:snapToGrid w:val="0"/>
              <w:spacing w:before="0" w:after="120" w:line="240" w:lineRule="auto"/>
              <w:ind w:firstLineChars="0" w:firstLine="0"/>
              <w:rPr>
                <w:rFonts w:eastAsia="SimSun"/>
                <w:lang w:val="en-US" w:eastAsia="zh-CN"/>
              </w:rPr>
            </w:pPr>
          </w:p>
        </w:tc>
      </w:tr>
      <w:tr w:rsidR="00B24323" w:rsidTr="0007686E">
        <w:tc>
          <w:tcPr>
            <w:tcW w:w="1615"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Qualcomm</w:t>
            </w:r>
          </w:p>
        </w:tc>
        <w:tc>
          <w:tcPr>
            <w:tcW w:w="1097"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Alt-2</w:t>
            </w:r>
          </w:p>
        </w:tc>
        <w:tc>
          <w:tcPr>
            <w:tcW w:w="974" w:type="dxa"/>
          </w:tcPr>
          <w:p w:rsidR="00B24323" w:rsidRDefault="00B24323" w:rsidP="00B24323">
            <w:pPr>
              <w:pStyle w:val="maintext"/>
              <w:snapToGrid w:val="0"/>
              <w:spacing w:before="0" w:after="120" w:line="240" w:lineRule="auto"/>
              <w:ind w:firstLineChars="0" w:firstLine="0"/>
              <w:rPr>
                <w:lang w:val="en-US"/>
              </w:rPr>
            </w:pPr>
          </w:p>
        </w:tc>
        <w:tc>
          <w:tcPr>
            <w:tcW w:w="5849"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Single port selection codewords are needed.</w:t>
            </w:r>
          </w:p>
        </w:tc>
      </w:tr>
      <w:tr w:rsidR="005A0618" w:rsidTr="0007686E">
        <w:tc>
          <w:tcPr>
            <w:tcW w:w="1615" w:type="dxa"/>
          </w:tcPr>
          <w:p w:rsidR="005A0618" w:rsidRDefault="005A0618" w:rsidP="00B24323">
            <w:pPr>
              <w:pStyle w:val="maintext"/>
              <w:snapToGrid w:val="0"/>
              <w:spacing w:before="0" w:after="120" w:line="240" w:lineRule="auto"/>
              <w:ind w:firstLineChars="0" w:firstLine="0"/>
              <w:rPr>
                <w:lang w:val="en-US"/>
              </w:rPr>
            </w:pPr>
            <w:r>
              <w:rPr>
                <w:lang w:val="en-US"/>
              </w:rPr>
              <w:t>Nokia, NSB</w:t>
            </w:r>
          </w:p>
        </w:tc>
        <w:tc>
          <w:tcPr>
            <w:tcW w:w="1097" w:type="dxa"/>
          </w:tcPr>
          <w:p w:rsidR="005A0618" w:rsidRDefault="005A0618" w:rsidP="00B24323">
            <w:pPr>
              <w:pStyle w:val="maintext"/>
              <w:snapToGrid w:val="0"/>
              <w:spacing w:before="0" w:after="120" w:line="240" w:lineRule="auto"/>
              <w:ind w:firstLineChars="0" w:firstLine="0"/>
              <w:rPr>
                <w:lang w:val="en-US"/>
              </w:rPr>
            </w:pPr>
          </w:p>
        </w:tc>
        <w:tc>
          <w:tcPr>
            <w:tcW w:w="974" w:type="dxa"/>
          </w:tcPr>
          <w:p w:rsidR="005A0618" w:rsidRDefault="005A0618" w:rsidP="00B24323">
            <w:pPr>
              <w:pStyle w:val="maintext"/>
              <w:snapToGrid w:val="0"/>
              <w:spacing w:before="0" w:after="120" w:line="240" w:lineRule="auto"/>
              <w:ind w:firstLineChars="0" w:firstLine="0"/>
              <w:rPr>
                <w:lang w:val="en-US"/>
              </w:rPr>
            </w:pPr>
          </w:p>
        </w:tc>
        <w:tc>
          <w:tcPr>
            <w:tcW w:w="5849" w:type="dxa"/>
          </w:tcPr>
          <w:p w:rsidR="005A0618" w:rsidRDefault="005A0618" w:rsidP="00B24323">
            <w:pPr>
              <w:pStyle w:val="maintext"/>
              <w:snapToGrid w:val="0"/>
              <w:spacing w:before="0" w:after="120" w:line="240" w:lineRule="auto"/>
              <w:ind w:firstLineChars="0" w:firstLine="0"/>
              <w:rPr>
                <w:lang w:val="en-US"/>
              </w:rPr>
            </w:pPr>
            <w:r>
              <w:rPr>
                <w:lang w:val="en-US"/>
              </w:rPr>
              <w:t>Need to agree on the codebook first.</w:t>
            </w:r>
          </w:p>
        </w:tc>
      </w:tr>
    </w:tbl>
    <w:p w:rsidR="007A2845" w:rsidRPr="00666C60" w:rsidRDefault="007A2845" w:rsidP="007A2845">
      <w:pPr>
        <w:rPr>
          <w:rFonts w:eastAsia="SimSun"/>
          <w:lang w:eastAsia="zh-CN"/>
        </w:rPr>
      </w:pPr>
    </w:p>
    <w:p w:rsidR="00FB4FEF" w:rsidRDefault="00FB4FEF" w:rsidP="00FB4FEF">
      <w:pPr>
        <w:pStyle w:val="maintext"/>
        <w:snapToGrid w:val="0"/>
        <w:spacing w:before="0" w:after="120" w:line="240" w:lineRule="auto"/>
        <w:ind w:firstLineChars="0" w:firstLine="450"/>
      </w:pPr>
      <w:r>
        <w:rPr>
          <w:lang w:val="en-US"/>
        </w:rPr>
        <w:t>For antenna combining, there are the following alternatives:</w:t>
      </w:r>
    </w:p>
    <w:p w:rsidR="00FB4FEF" w:rsidRDefault="00FB4FEF" w:rsidP="00534F94">
      <w:pPr>
        <w:pStyle w:val="maintext"/>
        <w:numPr>
          <w:ilvl w:val="0"/>
          <w:numId w:val="7"/>
        </w:numPr>
        <w:snapToGrid w:val="0"/>
        <w:spacing w:before="0" w:after="120" w:line="240" w:lineRule="auto"/>
        <w:ind w:firstLineChars="0"/>
      </w:pPr>
      <w:r>
        <w:t>Alt-1: Use the same antenna combining codewords defined in LTE Rel-10</w:t>
      </w:r>
    </w:p>
    <w:p w:rsidR="00FB4FEF" w:rsidRDefault="00FB4FEF" w:rsidP="00534F94">
      <w:pPr>
        <w:pStyle w:val="maintext"/>
        <w:numPr>
          <w:ilvl w:val="0"/>
          <w:numId w:val="7"/>
        </w:numPr>
        <w:snapToGrid w:val="0"/>
        <w:spacing w:before="0" w:after="120" w:line="240" w:lineRule="auto"/>
        <w:ind w:firstLineChars="0"/>
      </w:pPr>
      <w:r>
        <w:t>Alt-2: Use LTE Rel-8 DL codebook</w:t>
      </w:r>
    </w:p>
    <w:p w:rsidR="00FB4FEF" w:rsidRDefault="00FB4FEF" w:rsidP="00534F94">
      <w:pPr>
        <w:pStyle w:val="maintext"/>
        <w:numPr>
          <w:ilvl w:val="0"/>
          <w:numId w:val="7"/>
        </w:numPr>
        <w:snapToGrid w:val="0"/>
        <w:spacing w:before="0" w:after="120" w:line="240" w:lineRule="auto"/>
        <w:ind w:firstLineChars="0"/>
      </w:pPr>
      <w:r>
        <w:t>Alt-3: Use NR DL codebook type 1 for single panel</w:t>
      </w:r>
    </w:p>
    <w:p w:rsidR="00FB4FEF" w:rsidRDefault="00FB4FEF" w:rsidP="00534F94">
      <w:pPr>
        <w:pStyle w:val="maintext"/>
        <w:numPr>
          <w:ilvl w:val="0"/>
          <w:numId w:val="7"/>
        </w:numPr>
        <w:snapToGrid w:val="0"/>
        <w:spacing w:before="0" w:after="120" w:line="240" w:lineRule="auto"/>
        <w:ind w:firstLineChars="0"/>
      </w:pPr>
      <w:r>
        <w:t>Alt-4: Alt-1 + Alt-2</w:t>
      </w:r>
    </w:p>
    <w:p w:rsidR="00FB4FEF" w:rsidRDefault="00FB4FEF" w:rsidP="00534F94">
      <w:pPr>
        <w:pStyle w:val="maintext"/>
        <w:numPr>
          <w:ilvl w:val="0"/>
          <w:numId w:val="7"/>
        </w:numPr>
        <w:snapToGrid w:val="0"/>
        <w:spacing w:before="0" w:after="120" w:line="240" w:lineRule="auto"/>
        <w:ind w:firstLineChars="0"/>
      </w:pPr>
      <w:r>
        <w:t>Alt-5: Alt-1 + Alt-3</w:t>
      </w:r>
    </w:p>
    <w:p w:rsidR="00FB4FEF" w:rsidRDefault="00FB4FEF" w:rsidP="00534F94">
      <w:pPr>
        <w:pStyle w:val="maintext"/>
        <w:numPr>
          <w:ilvl w:val="0"/>
          <w:numId w:val="7"/>
        </w:numPr>
        <w:snapToGrid w:val="0"/>
        <w:spacing w:before="0" w:after="120" w:line="240" w:lineRule="auto"/>
        <w:ind w:firstLineChars="0"/>
      </w:pPr>
      <w:r>
        <w:t>Alt-6: Alt-1 + Alt-2 + Alt-3</w:t>
      </w:r>
    </w:p>
    <w:p w:rsidR="006D2CFD" w:rsidRDefault="006D2CFD" w:rsidP="00534F94">
      <w:pPr>
        <w:pStyle w:val="maintext"/>
        <w:numPr>
          <w:ilvl w:val="0"/>
          <w:numId w:val="7"/>
        </w:numPr>
        <w:snapToGrid w:val="0"/>
        <w:spacing w:before="0" w:after="120" w:line="240" w:lineRule="auto"/>
        <w:ind w:firstLineChars="0"/>
      </w:pPr>
      <w:r>
        <w:t>Alt-7: Alt-1 + additional pre-coders for rank &gt; 1 constructed using rank-1 precoders</w:t>
      </w:r>
    </w:p>
    <w:p w:rsidR="009A211C" w:rsidRDefault="009A211C" w:rsidP="00534F94">
      <w:pPr>
        <w:pStyle w:val="maintext"/>
        <w:numPr>
          <w:ilvl w:val="0"/>
          <w:numId w:val="7"/>
        </w:numPr>
        <w:snapToGrid w:val="0"/>
        <w:spacing w:before="0" w:after="120" w:line="240" w:lineRule="auto"/>
        <w:ind w:firstLineChars="0"/>
      </w:pPr>
      <w:r>
        <w:t>Alt-8: Alt-1 + additional pre-coders for rank &gt; 1 constructed using non-zero-entry precoders</w:t>
      </w:r>
    </w:p>
    <w:p w:rsidR="00FB4FEF" w:rsidRDefault="00FB4FEF" w:rsidP="00FB4FEF">
      <w:pPr>
        <w:pStyle w:val="maintext"/>
        <w:snapToGrid w:val="0"/>
        <w:spacing w:before="0" w:after="120" w:line="240" w:lineRule="auto"/>
        <w:ind w:left="720" w:firstLineChars="0" w:firstLine="0"/>
      </w:pPr>
    </w:p>
    <w:p w:rsidR="00FB4FEF" w:rsidRDefault="00FB4FEF" w:rsidP="00FB4FEF">
      <w:pPr>
        <w:pStyle w:val="maintext"/>
        <w:snapToGrid w:val="0"/>
        <w:spacing w:before="0" w:after="120" w:line="240" w:lineRule="auto"/>
        <w:ind w:firstLineChars="0" w:firstLine="450"/>
        <w:rPr>
          <w:lang w:val="en-US"/>
        </w:rPr>
      </w:pPr>
      <w:r>
        <w:rPr>
          <w:lang w:val="en-US"/>
        </w:rPr>
        <w:t>Company view are collected in the following table:</w:t>
      </w:r>
    </w:p>
    <w:tbl>
      <w:tblPr>
        <w:tblStyle w:val="TableGrid"/>
        <w:tblW w:w="9629" w:type="dxa"/>
        <w:tblInd w:w="226" w:type="dxa"/>
        <w:tblLook w:val="04A0" w:firstRow="1" w:lastRow="0" w:firstColumn="1" w:lastColumn="0" w:noHBand="0" w:noVBand="1"/>
      </w:tblPr>
      <w:tblGrid>
        <w:gridCol w:w="1612"/>
        <w:gridCol w:w="1216"/>
        <w:gridCol w:w="973"/>
        <w:gridCol w:w="5828"/>
      </w:tblGrid>
      <w:tr w:rsidR="00FB4FEF" w:rsidTr="0007686E">
        <w:tc>
          <w:tcPr>
            <w:tcW w:w="1612" w:type="dxa"/>
          </w:tcPr>
          <w:p w:rsidR="00FB4FEF" w:rsidRPr="007A2845" w:rsidRDefault="00FB4FEF"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Companies</w:t>
            </w:r>
          </w:p>
        </w:tc>
        <w:tc>
          <w:tcPr>
            <w:tcW w:w="1216" w:type="dxa"/>
          </w:tcPr>
          <w:p w:rsidR="00FB4FEF" w:rsidRPr="007A2845" w:rsidRDefault="00FB4FEF"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Support</w:t>
            </w:r>
          </w:p>
        </w:tc>
        <w:tc>
          <w:tcPr>
            <w:tcW w:w="973" w:type="dxa"/>
          </w:tcPr>
          <w:p w:rsidR="00FB4FEF" w:rsidRPr="007A2845" w:rsidRDefault="00FB4FEF"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Object</w:t>
            </w:r>
          </w:p>
        </w:tc>
        <w:tc>
          <w:tcPr>
            <w:tcW w:w="5828" w:type="dxa"/>
          </w:tcPr>
          <w:p w:rsidR="00FB4FEF" w:rsidRPr="007A2845" w:rsidRDefault="00FB4FEF"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w:t>
            </w:r>
            <w:r w:rsidRPr="007A2845">
              <w:rPr>
                <w:rFonts w:eastAsia="SimSun"/>
                <w:b/>
                <w:lang w:val="en-US" w:eastAsia="zh-CN"/>
              </w:rPr>
              <w:t>mments</w:t>
            </w:r>
          </w:p>
        </w:tc>
      </w:tr>
      <w:tr w:rsidR="00FB4FEF" w:rsidTr="0007686E">
        <w:tc>
          <w:tcPr>
            <w:tcW w:w="1612" w:type="dxa"/>
          </w:tcPr>
          <w:p w:rsidR="00FB4FEF" w:rsidRPr="007A2845" w:rsidRDefault="00FB4FEF"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216" w:type="dxa"/>
          </w:tcPr>
          <w:p w:rsidR="00FB4FEF" w:rsidRPr="007A2845" w:rsidRDefault="00FB4FEF"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w:t>
            </w:r>
            <w:r w:rsidR="005B400F">
              <w:rPr>
                <w:rFonts w:eastAsia="SimSun" w:hint="eastAsia"/>
                <w:lang w:val="en-US" w:eastAsia="zh-CN"/>
              </w:rPr>
              <w:t>6</w:t>
            </w:r>
          </w:p>
        </w:tc>
        <w:tc>
          <w:tcPr>
            <w:tcW w:w="973" w:type="dxa"/>
          </w:tcPr>
          <w:p w:rsidR="00FB4FEF" w:rsidRPr="007A2845" w:rsidRDefault="00FB4FEF"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5828" w:type="dxa"/>
          </w:tcPr>
          <w:p w:rsidR="00FB4FEF" w:rsidRPr="007A2845" w:rsidRDefault="00FB4FEF" w:rsidP="005B400F">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Alt-1 </w:t>
            </w:r>
            <w:r w:rsidR="001F61D1">
              <w:rPr>
                <w:rFonts w:eastAsia="SimSun"/>
                <w:lang w:val="en-US" w:eastAsia="zh-CN"/>
              </w:rPr>
              <w:t>is more suitable for DFT-s-OFDM, for CP-OFDM. Alt-2 and Alt-3 can achieve better performance, which type of codebook to be used can be determined by UE capability such as whether UE antenna is correlated or not</w:t>
            </w:r>
            <w:r w:rsidR="0040458D">
              <w:rPr>
                <w:rFonts w:eastAsia="SimSun"/>
                <w:lang w:val="en-US" w:eastAsia="zh-CN"/>
              </w:rPr>
              <w:t>. Without such capability, Alt-4 should be supported</w:t>
            </w:r>
            <w:r w:rsidR="005B400F">
              <w:rPr>
                <w:rFonts w:eastAsia="SimSun"/>
                <w:lang w:val="en-US" w:eastAsia="zh-CN"/>
              </w:rPr>
              <w:t>.</w:t>
            </w:r>
          </w:p>
        </w:tc>
      </w:tr>
      <w:tr w:rsidR="00FB4FEF" w:rsidTr="0007686E">
        <w:tc>
          <w:tcPr>
            <w:tcW w:w="1612" w:type="dxa"/>
          </w:tcPr>
          <w:p w:rsidR="00FB4FEF" w:rsidRPr="00D346CF" w:rsidRDefault="00F75A58"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DOCOMO</w:t>
            </w:r>
          </w:p>
        </w:tc>
        <w:tc>
          <w:tcPr>
            <w:tcW w:w="1216" w:type="dxa"/>
          </w:tcPr>
          <w:p w:rsidR="00FB4FEF" w:rsidRPr="00D346CF" w:rsidRDefault="00F75A58"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Alt-2</w:t>
            </w:r>
          </w:p>
        </w:tc>
        <w:tc>
          <w:tcPr>
            <w:tcW w:w="973" w:type="dxa"/>
          </w:tcPr>
          <w:p w:rsidR="00FB4FEF" w:rsidRDefault="00FB4FEF" w:rsidP="001F61D1">
            <w:pPr>
              <w:pStyle w:val="maintext"/>
              <w:snapToGrid w:val="0"/>
              <w:spacing w:before="0" w:after="120" w:line="240" w:lineRule="auto"/>
              <w:ind w:firstLineChars="0" w:firstLine="0"/>
              <w:rPr>
                <w:lang w:val="en-US"/>
              </w:rPr>
            </w:pPr>
          </w:p>
        </w:tc>
        <w:tc>
          <w:tcPr>
            <w:tcW w:w="5828" w:type="dxa"/>
          </w:tcPr>
          <w:p w:rsidR="00FB4FEF" w:rsidRPr="00D346CF" w:rsidRDefault="00017D62"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Performance enhancement considering antenna correlation can be achieved by non-codebook.</w:t>
            </w:r>
          </w:p>
        </w:tc>
      </w:tr>
      <w:tr w:rsidR="006D2CFD" w:rsidTr="0007686E">
        <w:tc>
          <w:tcPr>
            <w:tcW w:w="1612" w:type="dxa"/>
          </w:tcPr>
          <w:p w:rsidR="006D2CFD" w:rsidRDefault="006D2CFD" w:rsidP="006D2CFD">
            <w:pPr>
              <w:pStyle w:val="maintext"/>
              <w:snapToGrid w:val="0"/>
              <w:spacing w:before="0" w:after="120" w:line="240" w:lineRule="auto"/>
              <w:ind w:firstLineChars="0" w:firstLine="0"/>
              <w:rPr>
                <w:lang w:val="en-US"/>
              </w:rPr>
            </w:pPr>
            <w:r>
              <w:rPr>
                <w:lang w:val="en-US"/>
              </w:rPr>
              <w:t>Samsung</w:t>
            </w:r>
          </w:p>
        </w:tc>
        <w:tc>
          <w:tcPr>
            <w:tcW w:w="1216" w:type="dxa"/>
          </w:tcPr>
          <w:p w:rsidR="006D2CFD" w:rsidRDefault="006D2CFD" w:rsidP="006D2CFD">
            <w:pPr>
              <w:pStyle w:val="maintext"/>
              <w:snapToGrid w:val="0"/>
              <w:spacing w:before="0" w:after="120" w:line="240" w:lineRule="auto"/>
              <w:ind w:firstLineChars="0" w:firstLine="0"/>
              <w:rPr>
                <w:lang w:val="en-US"/>
              </w:rPr>
            </w:pPr>
            <w:r>
              <w:rPr>
                <w:lang w:val="en-US"/>
              </w:rPr>
              <w:t>Alt-5 or 7</w:t>
            </w:r>
          </w:p>
        </w:tc>
        <w:tc>
          <w:tcPr>
            <w:tcW w:w="973" w:type="dxa"/>
          </w:tcPr>
          <w:p w:rsidR="006D2CFD" w:rsidRDefault="006D2CFD" w:rsidP="006D2CFD">
            <w:pPr>
              <w:pStyle w:val="maintext"/>
              <w:snapToGrid w:val="0"/>
              <w:spacing w:before="0" w:after="120" w:line="240" w:lineRule="auto"/>
              <w:ind w:firstLineChars="0" w:firstLine="0"/>
              <w:rPr>
                <w:lang w:val="en-US"/>
              </w:rPr>
            </w:pPr>
            <w:r>
              <w:rPr>
                <w:lang w:val="en-US"/>
              </w:rPr>
              <w:t>Alt-2,4,6</w:t>
            </w:r>
          </w:p>
        </w:tc>
        <w:tc>
          <w:tcPr>
            <w:tcW w:w="5828" w:type="dxa"/>
          </w:tcPr>
          <w:p w:rsidR="006D2CFD" w:rsidRDefault="006D2CFD" w:rsidP="006D2CFD">
            <w:pPr>
              <w:pStyle w:val="maintext"/>
              <w:snapToGrid w:val="0"/>
              <w:spacing w:before="0" w:after="120" w:line="240" w:lineRule="auto"/>
              <w:ind w:firstLineChars="0" w:firstLine="0"/>
              <w:rPr>
                <w:lang w:val="en-US"/>
              </w:rPr>
            </w:pPr>
            <w:r>
              <w:rPr>
                <w:lang w:val="en-US"/>
              </w:rPr>
              <w:t>Rel. 8 DL codebook doesn’t outperform LTE UL or/and NR DL codebook for CP-OFDM and WB TMI</w:t>
            </w:r>
          </w:p>
        </w:tc>
      </w:tr>
      <w:tr w:rsidR="009418A5" w:rsidTr="0007686E">
        <w:tc>
          <w:tcPr>
            <w:tcW w:w="1612" w:type="dxa"/>
          </w:tcPr>
          <w:p w:rsidR="009418A5" w:rsidRDefault="009418A5" w:rsidP="009418A5">
            <w:pPr>
              <w:pStyle w:val="maintext"/>
              <w:snapToGrid w:val="0"/>
              <w:spacing w:before="0" w:after="120" w:line="240" w:lineRule="auto"/>
              <w:ind w:firstLineChars="0" w:firstLine="0"/>
              <w:rPr>
                <w:lang w:val="en-US"/>
              </w:rPr>
            </w:pPr>
            <w:r>
              <w:rPr>
                <w:rFonts w:eastAsia="SimSun" w:hint="eastAsia"/>
                <w:lang w:val="en-US" w:eastAsia="zh-CN"/>
              </w:rPr>
              <w:t>ZTE, Sanechips</w:t>
            </w:r>
          </w:p>
        </w:tc>
        <w:tc>
          <w:tcPr>
            <w:tcW w:w="1216" w:type="dxa"/>
          </w:tcPr>
          <w:p w:rsidR="009418A5" w:rsidRDefault="009418A5" w:rsidP="00E76DD6">
            <w:pPr>
              <w:pStyle w:val="maintext"/>
              <w:snapToGrid w:val="0"/>
              <w:spacing w:before="0" w:after="120" w:line="240" w:lineRule="auto"/>
              <w:ind w:firstLineChars="0" w:firstLine="0"/>
              <w:rPr>
                <w:lang w:val="en-US"/>
              </w:rPr>
            </w:pPr>
            <w:r>
              <w:rPr>
                <w:rFonts w:eastAsia="SimSun" w:hint="eastAsia"/>
                <w:lang w:val="en-US" w:eastAsia="zh-CN"/>
              </w:rPr>
              <w:t>Alt</w:t>
            </w:r>
            <w:r>
              <w:rPr>
                <w:rFonts w:eastAsia="SimSun"/>
                <w:lang w:val="en-US" w:eastAsia="zh-CN"/>
              </w:rPr>
              <w:t>-</w:t>
            </w:r>
            <w:r w:rsidR="00E76DD6">
              <w:rPr>
                <w:rFonts w:eastAsia="SimSun"/>
                <w:lang w:val="en-US" w:eastAsia="zh-CN"/>
              </w:rPr>
              <w:t>8</w:t>
            </w:r>
          </w:p>
        </w:tc>
        <w:tc>
          <w:tcPr>
            <w:tcW w:w="973" w:type="dxa"/>
          </w:tcPr>
          <w:p w:rsidR="009418A5" w:rsidRDefault="009418A5" w:rsidP="009418A5">
            <w:pPr>
              <w:pStyle w:val="maintext"/>
              <w:snapToGrid w:val="0"/>
              <w:spacing w:before="0" w:after="120" w:line="240" w:lineRule="auto"/>
              <w:ind w:firstLineChars="0" w:firstLine="0"/>
              <w:rPr>
                <w:lang w:val="en-US"/>
              </w:rPr>
            </w:pPr>
          </w:p>
        </w:tc>
        <w:tc>
          <w:tcPr>
            <w:tcW w:w="5828" w:type="dxa"/>
          </w:tcPr>
          <w:p w:rsidR="00153149" w:rsidRPr="00D346CF" w:rsidRDefault="00B673DC" w:rsidP="00D346CF">
            <w:pPr>
              <w:pStyle w:val="maintext"/>
              <w:snapToGrid w:val="0"/>
              <w:spacing w:before="0" w:after="120" w:line="240" w:lineRule="auto"/>
              <w:ind w:firstLineChars="0" w:firstLine="0"/>
            </w:pPr>
            <w:r>
              <w:rPr>
                <w:rFonts w:eastAsia="SimSun"/>
                <w:lang w:val="en-US" w:eastAsia="zh-CN"/>
              </w:rPr>
              <w:t>Codebook based on LTE Rel-10 UL seems sufficient. But w</w:t>
            </w:r>
            <w:r w:rsidR="00A26116">
              <w:rPr>
                <w:rFonts w:eastAsia="SimSun"/>
                <w:lang w:val="en-US" w:eastAsia="zh-CN"/>
              </w:rPr>
              <w:t>e</w:t>
            </w:r>
            <w:r w:rsidR="009418A5">
              <w:rPr>
                <w:rFonts w:eastAsia="SimSun"/>
                <w:lang w:val="en-US" w:eastAsia="zh-CN"/>
              </w:rPr>
              <w:t xml:space="preserve"> need to</w:t>
            </w:r>
            <w:r w:rsidR="009418A5">
              <w:rPr>
                <w:rFonts w:eastAsia="SimSun" w:hint="eastAsia"/>
                <w:lang w:val="en-US" w:eastAsia="zh-CN"/>
              </w:rPr>
              <w:t xml:space="preserve"> </w:t>
            </w:r>
            <w:r w:rsidR="009418A5">
              <w:rPr>
                <w:rFonts w:eastAsia="SimSun"/>
                <w:lang w:val="en-US" w:eastAsia="zh-CN"/>
              </w:rPr>
              <w:t>have</w:t>
            </w:r>
            <w:r w:rsidR="009418A5">
              <w:rPr>
                <w:rFonts w:eastAsia="SimSun" w:hint="eastAsia"/>
                <w:lang w:val="en-US" w:eastAsia="zh-CN"/>
              </w:rPr>
              <w:t xml:space="preserve"> additional </w:t>
            </w:r>
            <w:r w:rsidR="00991348">
              <w:rPr>
                <w:rFonts w:eastAsia="SimSun"/>
                <w:lang w:val="en-US" w:eastAsia="zh-CN"/>
              </w:rPr>
              <w:t xml:space="preserve">non-zero-entry </w:t>
            </w:r>
            <w:r w:rsidR="009418A5">
              <w:rPr>
                <w:rFonts w:eastAsia="SimSun" w:hint="eastAsia"/>
                <w:lang w:val="en-US" w:eastAsia="zh-CN"/>
              </w:rPr>
              <w:t>codewords</w:t>
            </w:r>
            <w:r w:rsidR="009418A5">
              <w:rPr>
                <w:rFonts w:eastAsia="SimSun"/>
                <w:lang w:val="en-US" w:eastAsia="zh-CN"/>
              </w:rPr>
              <w:t xml:space="preserve"> for multi-layer cases to support full coherent transmission.</w:t>
            </w:r>
            <w:r>
              <w:rPr>
                <w:rFonts w:eastAsia="SimSun"/>
                <w:lang w:val="en-US" w:eastAsia="zh-CN"/>
              </w:rPr>
              <w:t xml:space="preserve"> </w:t>
            </w:r>
          </w:p>
        </w:tc>
      </w:tr>
      <w:tr w:rsidR="00D64B97" w:rsidTr="0007686E">
        <w:tc>
          <w:tcPr>
            <w:tcW w:w="1612"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Huawei, HiSilicon</w:t>
            </w:r>
          </w:p>
        </w:tc>
        <w:tc>
          <w:tcPr>
            <w:tcW w:w="1216"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Alt-7</w:t>
            </w:r>
          </w:p>
        </w:tc>
        <w:tc>
          <w:tcPr>
            <w:tcW w:w="973" w:type="dxa"/>
          </w:tcPr>
          <w:p w:rsidR="00D64B97" w:rsidRDefault="00D64B97" w:rsidP="00D64B97">
            <w:pPr>
              <w:pStyle w:val="maintext"/>
              <w:snapToGrid w:val="0"/>
              <w:spacing w:before="0" w:after="120" w:line="240" w:lineRule="auto"/>
              <w:ind w:firstLineChars="0" w:firstLine="0"/>
              <w:rPr>
                <w:lang w:val="en-US"/>
              </w:rPr>
            </w:pPr>
          </w:p>
        </w:tc>
        <w:tc>
          <w:tcPr>
            <w:tcW w:w="5828" w:type="dxa"/>
          </w:tcPr>
          <w:p w:rsidR="00D64B97" w:rsidRDefault="00D64B97" w:rsidP="00D64B97">
            <w:pPr>
              <w:pStyle w:val="maintext"/>
              <w:snapToGrid w:val="0"/>
              <w:spacing w:before="0" w:after="120" w:line="240" w:lineRule="auto"/>
              <w:ind w:firstLineChars="0" w:firstLine="0"/>
              <w:rPr>
                <w:rFonts w:eastAsia="SimSun"/>
                <w:lang w:val="en-US" w:eastAsia="zh-CN"/>
              </w:rPr>
            </w:pPr>
            <w:r w:rsidRPr="0077062E">
              <w:rPr>
                <w:rFonts w:eastAsia="SimSun"/>
                <w:lang w:val="en-US" w:eastAsia="zh-CN"/>
              </w:rPr>
              <w:t xml:space="preserve">For Rank1, LTE Rel-10 codebook is sufficient. For rank&gt;1, </w:t>
            </w:r>
            <w:r w:rsidRPr="0077062E">
              <w:rPr>
                <w:rFonts w:eastAsia="SimSun" w:hint="eastAsia"/>
                <w:lang w:val="en-US" w:eastAsia="zh-CN"/>
              </w:rPr>
              <w:t>orthogonal basis obtained from MUB achieve better distance property than Rel.8 DL codebook. On the other hand, for rank=4, considering entries that may result in zero minimal distance are removed, only identity matrix is needed.</w:t>
            </w:r>
          </w:p>
        </w:tc>
      </w:tr>
      <w:tr w:rsidR="000E54F9" w:rsidTr="0007686E">
        <w:tc>
          <w:tcPr>
            <w:tcW w:w="1612"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OPPO</w:t>
            </w:r>
          </w:p>
        </w:tc>
        <w:tc>
          <w:tcPr>
            <w:tcW w:w="1216"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3" w:type="dxa"/>
          </w:tcPr>
          <w:p w:rsidR="000E54F9" w:rsidRDefault="000E54F9" w:rsidP="00D64B97">
            <w:pPr>
              <w:pStyle w:val="maintext"/>
              <w:snapToGrid w:val="0"/>
              <w:spacing w:before="0" w:after="120" w:line="240" w:lineRule="auto"/>
              <w:ind w:firstLineChars="0" w:firstLine="0"/>
              <w:rPr>
                <w:lang w:val="en-US"/>
              </w:rPr>
            </w:pPr>
            <w:r>
              <w:rPr>
                <w:rFonts w:eastAsia="SimSun" w:hint="eastAsia"/>
                <w:lang w:val="en-US" w:eastAsia="zh-CN"/>
              </w:rPr>
              <w:t>Alt-3,5,6</w:t>
            </w:r>
          </w:p>
        </w:tc>
        <w:tc>
          <w:tcPr>
            <w:tcW w:w="5828" w:type="dxa"/>
          </w:tcPr>
          <w:p w:rsidR="000E54F9" w:rsidRPr="0077062E"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think dual stage codebook is needed for UL considering the </w:t>
            </w:r>
            <w:r>
              <w:rPr>
                <w:rFonts w:eastAsia="SimSun"/>
                <w:lang w:val="en-US" w:eastAsia="zh-CN"/>
              </w:rPr>
              <w:t>antenna</w:t>
            </w:r>
            <w:r>
              <w:rPr>
                <w:rFonts w:eastAsia="SimSun" w:hint="eastAsia"/>
                <w:lang w:val="en-US" w:eastAsia="zh-CN"/>
              </w:rPr>
              <w:t xml:space="preserve"> configuration at UE. Rel-8 DL codebook is </w:t>
            </w:r>
            <w:r>
              <w:rPr>
                <w:rFonts w:eastAsia="SimSun"/>
                <w:lang w:val="en-US" w:eastAsia="zh-CN"/>
              </w:rPr>
              <w:t>sufficient</w:t>
            </w:r>
            <w:r>
              <w:rPr>
                <w:rFonts w:eastAsia="SimSun" w:hint="eastAsia"/>
                <w:lang w:val="en-US" w:eastAsia="zh-CN"/>
              </w:rPr>
              <w:t xml:space="preserve"> for full-coherence case.</w:t>
            </w:r>
          </w:p>
        </w:tc>
      </w:tr>
      <w:tr w:rsidR="00E96B53" w:rsidTr="0007686E">
        <w:tc>
          <w:tcPr>
            <w:tcW w:w="1612" w:type="dxa"/>
          </w:tcPr>
          <w:p w:rsidR="00E96B53" w:rsidRDefault="00E96B53"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vivo</w:t>
            </w:r>
          </w:p>
        </w:tc>
        <w:tc>
          <w:tcPr>
            <w:tcW w:w="1216" w:type="dxa"/>
          </w:tcPr>
          <w:p w:rsidR="00E96B53" w:rsidRDefault="00E96B53"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Based on Alt-2</w:t>
            </w:r>
            <w:r w:rsidR="00CE6B4A">
              <w:rPr>
                <w:rFonts w:eastAsia="SimSun"/>
                <w:lang w:val="en-US" w:eastAsia="zh-CN"/>
              </w:rPr>
              <w:t xml:space="preserve"> and combination within coherent port pairs</w:t>
            </w:r>
          </w:p>
        </w:tc>
        <w:tc>
          <w:tcPr>
            <w:tcW w:w="973" w:type="dxa"/>
          </w:tcPr>
          <w:p w:rsidR="00E96B53" w:rsidRDefault="00E96B53" w:rsidP="00D64B97">
            <w:pPr>
              <w:pStyle w:val="maintext"/>
              <w:snapToGrid w:val="0"/>
              <w:spacing w:before="0" w:after="120" w:line="240" w:lineRule="auto"/>
              <w:ind w:firstLineChars="0" w:firstLine="0"/>
              <w:rPr>
                <w:rFonts w:eastAsia="SimSun"/>
                <w:lang w:val="en-US" w:eastAsia="zh-CN"/>
              </w:rPr>
            </w:pPr>
          </w:p>
        </w:tc>
        <w:tc>
          <w:tcPr>
            <w:tcW w:w="5828" w:type="dxa"/>
          </w:tcPr>
          <w:p w:rsidR="00E96B53" w:rsidRDefault="00E96B53"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Our proposed way of codebook construction:</w:t>
            </w:r>
          </w:p>
          <w:p w:rsidR="00E96B53" w:rsidRPr="00D346CF" w:rsidRDefault="00E96B53" w:rsidP="00534F94">
            <w:pPr>
              <w:pStyle w:val="BodyText"/>
              <w:numPr>
                <w:ilvl w:val="0"/>
                <w:numId w:val="15"/>
              </w:numPr>
              <w:snapToGrid w:val="0"/>
              <w:spacing w:line="271" w:lineRule="auto"/>
              <w:contextualSpacing/>
              <w:rPr>
                <w:rFonts w:eastAsia="SimSun"/>
                <w:lang w:eastAsia="zh-CN"/>
              </w:rPr>
            </w:pPr>
            <w:r w:rsidRPr="00D346CF">
              <w:rPr>
                <w:rFonts w:eastAsia="SimSun"/>
                <w:lang w:eastAsia="zh-CN"/>
              </w:rPr>
              <w:t>First select ports for transmission</w:t>
            </w:r>
          </w:p>
          <w:p w:rsidR="00E96B53" w:rsidRPr="00D346CF" w:rsidRDefault="00E96B53" w:rsidP="00534F94">
            <w:pPr>
              <w:pStyle w:val="BodyText"/>
              <w:numPr>
                <w:ilvl w:val="0"/>
                <w:numId w:val="15"/>
              </w:numPr>
              <w:snapToGrid w:val="0"/>
              <w:spacing w:line="271" w:lineRule="auto"/>
              <w:contextualSpacing/>
              <w:rPr>
                <w:rFonts w:eastAsia="SimSun"/>
                <w:lang w:eastAsia="zh-CN"/>
              </w:rPr>
            </w:pPr>
            <w:r w:rsidRPr="00D346CF">
              <w:rPr>
                <w:rFonts w:eastAsia="SimSun"/>
                <w:lang w:eastAsia="zh-CN"/>
              </w:rPr>
              <w:t>For the selected ports, support combination within coherent port pairs;</w:t>
            </w:r>
          </w:p>
          <w:p w:rsidR="00E65D2C" w:rsidRPr="00D346CF" w:rsidRDefault="00E65D2C" w:rsidP="00534F94">
            <w:pPr>
              <w:pStyle w:val="BodyText"/>
              <w:numPr>
                <w:ilvl w:val="1"/>
                <w:numId w:val="15"/>
              </w:numPr>
              <w:snapToGrid w:val="0"/>
              <w:spacing w:line="271" w:lineRule="auto"/>
              <w:contextualSpacing/>
              <w:rPr>
                <w:rFonts w:eastAsia="SimSun"/>
                <w:lang w:eastAsia="zh-CN"/>
              </w:rPr>
            </w:pPr>
            <w:r w:rsidRPr="00D346CF">
              <w:rPr>
                <w:rFonts w:eastAsia="SimSun"/>
                <w:lang w:eastAsia="zh-CN"/>
              </w:rPr>
              <w:t>For partial coherence, specify {1,3} and {2, 4} are coherent port pair.</w:t>
            </w:r>
          </w:p>
          <w:p w:rsidR="00E65D2C" w:rsidRPr="00D346CF" w:rsidRDefault="00E65D2C" w:rsidP="00534F94">
            <w:pPr>
              <w:pStyle w:val="BodyText"/>
              <w:numPr>
                <w:ilvl w:val="1"/>
                <w:numId w:val="15"/>
              </w:numPr>
              <w:snapToGrid w:val="0"/>
              <w:spacing w:line="271" w:lineRule="auto"/>
              <w:contextualSpacing/>
              <w:rPr>
                <w:rFonts w:eastAsia="SimSun"/>
                <w:lang w:eastAsia="zh-CN"/>
              </w:rPr>
            </w:pPr>
            <w:r w:rsidRPr="00D346CF">
              <w:rPr>
                <w:rFonts w:eastAsia="SimSun"/>
                <w:lang w:eastAsia="zh-CN"/>
              </w:rPr>
              <w:t>For full coherence, support Householder combination;</w:t>
            </w:r>
          </w:p>
          <w:p w:rsidR="00E96B53" w:rsidRPr="00D346CF" w:rsidRDefault="00E96B53" w:rsidP="00534F94">
            <w:pPr>
              <w:pStyle w:val="BodyText"/>
              <w:numPr>
                <w:ilvl w:val="0"/>
                <w:numId w:val="15"/>
              </w:numPr>
              <w:snapToGrid w:val="0"/>
              <w:spacing w:line="271" w:lineRule="auto"/>
              <w:contextualSpacing/>
              <w:rPr>
                <w:rFonts w:eastAsia="SimSun"/>
                <w:i/>
                <w:lang w:eastAsia="zh-CN"/>
              </w:rPr>
            </w:pPr>
            <w:r w:rsidRPr="00D346CF">
              <w:rPr>
                <w:rFonts w:eastAsia="SimSun"/>
                <w:lang w:eastAsia="zh-CN"/>
              </w:rPr>
              <w:t>The codebook size for each UE is reduced through its coherence capability</w:t>
            </w:r>
          </w:p>
        </w:tc>
      </w:tr>
      <w:tr w:rsidR="00FD14DE" w:rsidTr="0007686E">
        <w:tc>
          <w:tcPr>
            <w:tcW w:w="1612" w:type="dxa"/>
          </w:tcPr>
          <w:p w:rsidR="00FD14DE" w:rsidRDefault="00FD14DE" w:rsidP="00FD14DE">
            <w:pPr>
              <w:pStyle w:val="maintext"/>
              <w:snapToGrid w:val="0"/>
              <w:spacing w:before="0" w:after="120" w:line="240" w:lineRule="auto"/>
              <w:ind w:firstLineChars="0" w:firstLine="0"/>
              <w:rPr>
                <w:rFonts w:eastAsia="SimSun"/>
                <w:lang w:val="en-US" w:eastAsia="zh-CN"/>
              </w:rPr>
            </w:pPr>
            <w:r>
              <w:rPr>
                <w:rFonts w:hint="eastAsia"/>
                <w:lang w:val="en-US"/>
              </w:rPr>
              <w:t>LGE</w:t>
            </w:r>
          </w:p>
        </w:tc>
        <w:tc>
          <w:tcPr>
            <w:tcW w:w="1216" w:type="dxa"/>
          </w:tcPr>
          <w:p w:rsidR="00FD14DE" w:rsidRDefault="00FD14DE" w:rsidP="00FD14DE">
            <w:pPr>
              <w:pStyle w:val="maintext"/>
              <w:snapToGrid w:val="0"/>
              <w:spacing w:before="0" w:after="120" w:line="240" w:lineRule="auto"/>
              <w:ind w:firstLineChars="0" w:firstLine="0"/>
              <w:rPr>
                <w:rFonts w:eastAsia="SimSun"/>
                <w:lang w:val="en-US" w:eastAsia="zh-CN"/>
              </w:rPr>
            </w:pPr>
            <w:r>
              <w:rPr>
                <w:lang w:val="en-US"/>
              </w:rPr>
              <w:t>Alt-5 or 7</w:t>
            </w:r>
          </w:p>
        </w:tc>
        <w:tc>
          <w:tcPr>
            <w:tcW w:w="973" w:type="dxa"/>
          </w:tcPr>
          <w:p w:rsidR="00FD14DE" w:rsidRDefault="00FD14DE" w:rsidP="00FD14DE">
            <w:pPr>
              <w:pStyle w:val="maintext"/>
              <w:snapToGrid w:val="0"/>
              <w:spacing w:before="0" w:after="120" w:line="240" w:lineRule="auto"/>
              <w:ind w:firstLineChars="0" w:firstLine="0"/>
              <w:rPr>
                <w:rFonts w:eastAsia="SimSun"/>
                <w:lang w:val="en-US" w:eastAsia="zh-CN"/>
              </w:rPr>
            </w:pPr>
          </w:p>
        </w:tc>
        <w:tc>
          <w:tcPr>
            <w:tcW w:w="5828" w:type="dxa"/>
          </w:tcPr>
          <w:p w:rsidR="00FD14DE" w:rsidRDefault="00FD14DE" w:rsidP="00FD14DE">
            <w:pPr>
              <w:pStyle w:val="maintext"/>
              <w:snapToGrid w:val="0"/>
              <w:spacing w:before="0" w:after="120" w:line="240" w:lineRule="auto"/>
              <w:ind w:firstLineChars="0" w:firstLine="0"/>
              <w:rPr>
                <w:rFonts w:eastAsia="SimSun"/>
                <w:lang w:val="en-US" w:eastAsia="zh-CN"/>
              </w:rPr>
            </w:pPr>
            <w:r>
              <w:rPr>
                <w:lang w:val="en-US"/>
              </w:rPr>
              <w:t xml:space="preserve">To enhance full coherence transmission for rank &gt;1, 4-port combining codebook from NR DL codebook can be added. </w:t>
            </w:r>
          </w:p>
        </w:tc>
      </w:tr>
      <w:tr w:rsidR="00DE77D9" w:rsidTr="0007686E">
        <w:tc>
          <w:tcPr>
            <w:tcW w:w="1612" w:type="dxa"/>
          </w:tcPr>
          <w:p w:rsidR="00DE77D9" w:rsidRPr="00DE77D9" w:rsidRDefault="00DE77D9" w:rsidP="00FD14D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CATT</w:t>
            </w:r>
          </w:p>
        </w:tc>
        <w:tc>
          <w:tcPr>
            <w:tcW w:w="1216" w:type="dxa"/>
          </w:tcPr>
          <w:p w:rsidR="00DE77D9" w:rsidRPr="00DE77D9" w:rsidRDefault="00DE77D9" w:rsidP="00FD14DE">
            <w:pPr>
              <w:pStyle w:val="maintext"/>
              <w:snapToGrid w:val="0"/>
              <w:spacing w:before="0" w:after="120" w:line="240" w:lineRule="auto"/>
              <w:ind w:firstLineChars="0" w:firstLine="0"/>
              <w:rPr>
                <w:rFonts w:eastAsia="SimSun"/>
                <w:lang w:val="en-US" w:eastAsia="zh-CN"/>
              </w:rPr>
            </w:pPr>
            <w:r>
              <w:rPr>
                <w:rFonts w:eastAsia="SimSun"/>
                <w:lang w:val="en-US" w:eastAsia="zh-CN"/>
              </w:rPr>
              <w:t>A</w:t>
            </w:r>
            <w:r>
              <w:rPr>
                <w:rFonts w:eastAsia="SimSun" w:hint="eastAsia"/>
                <w:lang w:val="en-US" w:eastAsia="zh-CN"/>
              </w:rPr>
              <w:t>lt -3</w:t>
            </w:r>
          </w:p>
        </w:tc>
        <w:tc>
          <w:tcPr>
            <w:tcW w:w="973" w:type="dxa"/>
          </w:tcPr>
          <w:p w:rsidR="00DE77D9" w:rsidRDefault="00DE77D9" w:rsidP="00FD14DE">
            <w:pPr>
              <w:pStyle w:val="maintext"/>
              <w:snapToGrid w:val="0"/>
              <w:spacing w:before="0" w:after="120" w:line="240" w:lineRule="auto"/>
              <w:ind w:firstLineChars="0" w:firstLine="0"/>
              <w:rPr>
                <w:rFonts w:eastAsia="SimSun"/>
                <w:lang w:val="en-US" w:eastAsia="zh-CN"/>
              </w:rPr>
            </w:pPr>
          </w:p>
        </w:tc>
        <w:tc>
          <w:tcPr>
            <w:tcW w:w="5828" w:type="dxa"/>
          </w:tcPr>
          <w:p w:rsidR="00DE77D9" w:rsidRPr="00662A1E" w:rsidRDefault="00662A1E" w:rsidP="00662A1E">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In </w:t>
            </w:r>
            <w:r>
              <w:rPr>
                <w:rFonts w:eastAsia="SimSun" w:hint="eastAsia"/>
                <w:lang w:val="en-US" w:eastAsia="zh-CN"/>
              </w:rPr>
              <w:t xml:space="preserve">#90bis </w:t>
            </w:r>
            <w:r>
              <w:rPr>
                <w:rFonts w:eastAsia="SimSun"/>
                <w:lang w:val="en-US" w:eastAsia="zh-CN"/>
              </w:rPr>
              <w:t>there</w:t>
            </w:r>
            <w:r>
              <w:rPr>
                <w:rFonts w:eastAsia="SimSun" w:hint="eastAsia"/>
                <w:lang w:val="en-US" w:eastAsia="zh-CN"/>
              </w:rPr>
              <w:t xml:space="preserve"> are 3 alternatives with possible additional entries. </w:t>
            </w:r>
            <w:r>
              <w:rPr>
                <w:rFonts w:eastAsia="SimSun"/>
                <w:lang w:val="en-US" w:eastAsia="zh-CN"/>
              </w:rPr>
              <w:t>I</w:t>
            </w:r>
            <w:r>
              <w:rPr>
                <w:rFonts w:eastAsia="SimSun" w:hint="eastAsia"/>
                <w:lang w:val="en-US" w:eastAsia="zh-CN"/>
              </w:rPr>
              <w:t xml:space="preserve">n our view, it is not </w:t>
            </w:r>
            <w:r>
              <w:rPr>
                <w:rFonts w:eastAsia="SimSun"/>
                <w:lang w:val="en-US" w:eastAsia="zh-CN"/>
              </w:rPr>
              <w:t>helpful</w:t>
            </w:r>
            <w:r>
              <w:rPr>
                <w:rFonts w:eastAsia="SimSun" w:hint="eastAsia"/>
                <w:lang w:val="en-US" w:eastAsia="zh-CN"/>
              </w:rPr>
              <w:t xml:space="preserve"> increasing number of options as we have only one meeting (basically 4 days) to agree on. </w:t>
            </w:r>
            <w:r>
              <w:rPr>
                <w:rFonts w:eastAsia="SimSun"/>
                <w:lang w:val="en-US" w:eastAsia="zh-CN"/>
              </w:rPr>
              <w:t>A</w:t>
            </w:r>
            <w:r>
              <w:rPr>
                <w:rFonts w:eastAsia="SimSun" w:hint="eastAsia"/>
                <w:lang w:val="en-US" w:eastAsia="zh-CN"/>
              </w:rPr>
              <w:t xml:space="preserve">bove table is for antenna selection, which we consider as additional entries for Rel-8, 15 DL codebook. For Rel-10 UL codebook, if we can have consensus on additional entries, that would be third option. </w:t>
            </w:r>
          </w:p>
        </w:tc>
      </w:tr>
      <w:tr w:rsidR="0098116E" w:rsidTr="0007686E">
        <w:tc>
          <w:tcPr>
            <w:tcW w:w="1612" w:type="dxa"/>
          </w:tcPr>
          <w:p w:rsidR="0098116E" w:rsidRDefault="0098116E" w:rsidP="00FD14D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Lenovo</w:t>
            </w:r>
            <w:r>
              <w:rPr>
                <w:rFonts w:eastAsia="SimSun"/>
                <w:lang w:val="en-US" w:eastAsia="zh-CN"/>
              </w:rPr>
              <w:t>, Motorola</w:t>
            </w:r>
          </w:p>
        </w:tc>
        <w:tc>
          <w:tcPr>
            <w:tcW w:w="1216" w:type="dxa"/>
          </w:tcPr>
          <w:p w:rsidR="0098116E" w:rsidRDefault="0098116E" w:rsidP="00FD14D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3" w:type="dxa"/>
          </w:tcPr>
          <w:p w:rsidR="0098116E" w:rsidRDefault="0098116E" w:rsidP="00FD14DE">
            <w:pPr>
              <w:pStyle w:val="maintext"/>
              <w:snapToGrid w:val="0"/>
              <w:spacing w:before="0" w:after="120" w:line="240" w:lineRule="auto"/>
              <w:ind w:firstLineChars="0" w:firstLine="0"/>
              <w:rPr>
                <w:rFonts w:eastAsia="SimSun"/>
                <w:lang w:val="en-US" w:eastAsia="zh-CN"/>
              </w:rPr>
            </w:pPr>
          </w:p>
        </w:tc>
        <w:tc>
          <w:tcPr>
            <w:tcW w:w="5828" w:type="dxa"/>
          </w:tcPr>
          <w:p w:rsidR="0098116E" w:rsidRDefault="00334E02">
            <w:pPr>
              <w:pStyle w:val="maintext"/>
              <w:snapToGrid w:val="0"/>
              <w:spacing w:before="0" w:after="120" w:line="240" w:lineRule="auto"/>
              <w:ind w:firstLineChars="0" w:firstLine="0"/>
              <w:rPr>
                <w:rFonts w:eastAsia="SimSun"/>
                <w:lang w:val="en-US" w:eastAsia="zh-CN"/>
              </w:rPr>
            </w:pPr>
            <w:r>
              <w:rPr>
                <w:rFonts w:eastAsia="SimSun"/>
                <w:lang w:val="en-US" w:eastAsia="zh-CN"/>
              </w:rPr>
              <w:t>Rel. 8 DL codebook is sufficient for full-coherent transmission with acceptable performance and reasonable overhead.</w:t>
            </w:r>
          </w:p>
        </w:tc>
      </w:tr>
      <w:tr w:rsidR="00C920F3" w:rsidTr="0007686E">
        <w:tc>
          <w:tcPr>
            <w:tcW w:w="1612"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216"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Alt-2 or Alt-3</w:t>
            </w:r>
          </w:p>
        </w:tc>
        <w:tc>
          <w:tcPr>
            <w:tcW w:w="973" w:type="dxa"/>
          </w:tcPr>
          <w:p w:rsidR="00C920F3" w:rsidRDefault="00C920F3" w:rsidP="008C3561">
            <w:pPr>
              <w:pStyle w:val="maintext"/>
              <w:snapToGrid w:val="0"/>
              <w:spacing w:before="0" w:after="120" w:line="240" w:lineRule="auto"/>
              <w:ind w:firstLineChars="0" w:firstLine="0"/>
              <w:rPr>
                <w:rFonts w:eastAsia="SimSun"/>
                <w:lang w:val="en-US" w:eastAsia="zh-CN"/>
              </w:rPr>
            </w:pPr>
          </w:p>
        </w:tc>
        <w:tc>
          <w:tcPr>
            <w:tcW w:w="5828"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Rel-8 for 4 port combining matrices is our first preference; Rel-15 is our second preference.  However, we see little performance difference between the two.  </w:t>
            </w:r>
          </w:p>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Partial coherence uses ports (1,3) and (2,4)</w:t>
            </w:r>
          </w:p>
        </w:tc>
      </w:tr>
      <w:tr w:rsidR="00B24323" w:rsidTr="0007686E">
        <w:tc>
          <w:tcPr>
            <w:tcW w:w="1612"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Qualcomm</w:t>
            </w:r>
          </w:p>
        </w:tc>
        <w:tc>
          <w:tcPr>
            <w:tcW w:w="1216"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Alt-2</w:t>
            </w:r>
          </w:p>
        </w:tc>
        <w:tc>
          <w:tcPr>
            <w:tcW w:w="973"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Alt-3,5,6</w:t>
            </w:r>
          </w:p>
        </w:tc>
        <w:tc>
          <w:tcPr>
            <w:tcW w:w="5828" w:type="dxa"/>
          </w:tcPr>
          <w:p w:rsidR="00B24323" w:rsidRDefault="00B24323" w:rsidP="00B24323">
            <w:pPr>
              <w:pStyle w:val="maintext"/>
              <w:snapToGrid w:val="0"/>
              <w:spacing w:before="0" w:after="120" w:line="240" w:lineRule="auto"/>
              <w:ind w:firstLineChars="0" w:firstLine="0"/>
              <w:rPr>
                <w:rFonts w:eastAsia="SimSun"/>
                <w:lang w:val="en-US" w:eastAsia="zh-CN"/>
              </w:rPr>
            </w:pPr>
            <w:r>
              <w:rPr>
                <w:lang w:val="en-US"/>
              </w:rPr>
              <w:t>Alt-3 doesn’t show significant performance benefit compared to Alt-2.  Normalized by the TPMI overhead, Alt-2 is preferred.</w:t>
            </w:r>
          </w:p>
        </w:tc>
      </w:tr>
      <w:tr w:rsidR="00034167" w:rsidTr="0007686E">
        <w:tc>
          <w:tcPr>
            <w:tcW w:w="1612" w:type="dxa"/>
          </w:tcPr>
          <w:p w:rsidR="00034167" w:rsidRDefault="00034167" w:rsidP="00B24323">
            <w:pPr>
              <w:pStyle w:val="maintext"/>
              <w:snapToGrid w:val="0"/>
              <w:spacing w:before="0" w:after="120" w:line="240" w:lineRule="auto"/>
              <w:ind w:firstLineChars="0" w:firstLine="0"/>
              <w:rPr>
                <w:lang w:val="en-US"/>
              </w:rPr>
            </w:pPr>
            <w:r>
              <w:rPr>
                <w:lang w:val="en-US"/>
              </w:rPr>
              <w:t>MTK</w:t>
            </w:r>
          </w:p>
        </w:tc>
        <w:tc>
          <w:tcPr>
            <w:tcW w:w="1216" w:type="dxa"/>
          </w:tcPr>
          <w:p w:rsidR="00034167" w:rsidRDefault="00034167" w:rsidP="00B24323">
            <w:pPr>
              <w:pStyle w:val="maintext"/>
              <w:snapToGrid w:val="0"/>
              <w:spacing w:before="0" w:after="120" w:line="240" w:lineRule="auto"/>
              <w:ind w:firstLineChars="0" w:firstLine="0"/>
              <w:rPr>
                <w:lang w:val="en-US"/>
              </w:rPr>
            </w:pPr>
            <w:r>
              <w:rPr>
                <w:lang w:val="en-US"/>
              </w:rPr>
              <w:t>Alt. 6 or Alt .3</w:t>
            </w:r>
          </w:p>
        </w:tc>
        <w:tc>
          <w:tcPr>
            <w:tcW w:w="973" w:type="dxa"/>
          </w:tcPr>
          <w:p w:rsidR="00034167" w:rsidRDefault="00034167" w:rsidP="00B24323">
            <w:pPr>
              <w:pStyle w:val="maintext"/>
              <w:snapToGrid w:val="0"/>
              <w:spacing w:before="0" w:after="120" w:line="240" w:lineRule="auto"/>
              <w:ind w:firstLineChars="0" w:firstLine="0"/>
              <w:rPr>
                <w:lang w:val="en-US"/>
              </w:rPr>
            </w:pPr>
          </w:p>
        </w:tc>
        <w:tc>
          <w:tcPr>
            <w:tcW w:w="5828" w:type="dxa"/>
          </w:tcPr>
          <w:p w:rsidR="00034167" w:rsidRDefault="00034167" w:rsidP="00B24323">
            <w:pPr>
              <w:pStyle w:val="maintext"/>
              <w:snapToGrid w:val="0"/>
              <w:spacing w:before="0" w:after="120" w:line="240" w:lineRule="auto"/>
              <w:ind w:firstLineChars="0" w:firstLine="0"/>
              <w:rPr>
                <w:lang w:val="en-US"/>
              </w:rPr>
            </w:pPr>
          </w:p>
        </w:tc>
      </w:tr>
      <w:tr w:rsidR="005A0618" w:rsidTr="0007686E">
        <w:tc>
          <w:tcPr>
            <w:tcW w:w="1612" w:type="dxa"/>
          </w:tcPr>
          <w:p w:rsidR="005A0618" w:rsidRDefault="005A0618" w:rsidP="00B24323">
            <w:pPr>
              <w:pStyle w:val="maintext"/>
              <w:snapToGrid w:val="0"/>
              <w:spacing w:before="0" w:after="120" w:line="240" w:lineRule="auto"/>
              <w:ind w:firstLineChars="0" w:firstLine="0"/>
              <w:rPr>
                <w:lang w:val="en-US"/>
              </w:rPr>
            </w:pPr>
            <w:r>
              <w:rPr>
                <w:lang w:val="en-US"/>
              </w:rPr>
              <w:lastRenderedPageBreak/>
              <w:t>Nokia, NSB</w:t>
            </w:r>
          </w:p>
        </w:tc>
        <w:tc>
          <w:tcPr>
            <w:tcW w:w="1216" w:type="dxa"/>
          </w:tcPr>
          <w:p w:rsidR="005A0618" w:rsidRDefault="005A0618" w:rsidP="00B24323">
            <w:pPr>
              <w:pStyle w:val="maintext"/>
              <w:snapToGrid w:val="0"/>
              <w:spacing w:before="0" w:after="120" w:line="240" w:lineRule="auto"/>
              <w:ind w:firstLineChars="0" w:firstLine="0"/>
              <w:rPr>
                <w:lang w:val="en-US"/>
              </w:rPr>
            </w:pPr>
            <w:r>
              <w:rPr>
                <w:lang w:val="en-US"/>
              </w:rPr>
              <w:t>Alt 2 and Alt 3</w:t>
            </w:r>
          </w:p>
        </w:tc>
        <w:tc>
          <w:tcPr>
            <w:tcW w:w="973" w:type="dxa"/>
          </w:tcPr>
          <w:p w:rsidR="005A0618" w:rsidRDefault="005A0618" w:rsidP="00B24323">
            <w:pPr>
              <w:pStyle w:val="maintext"/>
              <w:snapToGrid w:val="0"/>
              <w:spacing w:before="0" w:after="120" w:line="240" w:lineRule="auto"/>
              <w:ind w:firstLineChars="0" w:firstLine="0"/>
              <w:rPr>
                <w:lang w:val="en-US"/>
              </w:rPr>
            </w:pPr>
          </w:p>
        </w:tc>
        <w:tc>
          <w:tcPr>
            <w:tcW w:w="5828" w:type="dxa"/>
          </w:tcPr>
          <w:p w:rsidR="005A0618" w:rsidRDefault="005A0618" w:rsidP="00B24323">
            <w:pPr>
              <w:pStyle w:val="maintext"/>
              <w:snapToGrid w:val="0"/>
              <w:spacing w:before="0" w:after="120" w:line="240" w:lineRule="auto"/>
              <w:ind w:firstLineChars="0" w:firstLine="0"/>
              <w:rPr>
                <w:lang w:val="en-US"/>
              </w:rPr>
            </w:pPr>
            <w:r>
              <w:rPr>
                <w:lang w:val="en-US"/>
              </w:rPr>
              <w:t>Alt 2 for wideband; Alt 3 if subband precoding is configured</w:t>
            </w:r>
          </w:p>
        </w:tc>
      </w:tr>
    </w:tbl>
    <w:p w:rsidR="00FB4FEF" w:rsidRPr="00662A1E" w:rsidRDefault="00FB4FEF" w:rsidP="00FB4FEF">
      <w:pPr>
        <w:rPr>
          <w:rFonts w:eastAsia="SimSun"/>
          <w:lang w:eastAsia="zh-CN"/>
        </w:rPr>
      </w:pPr>
    </w:p>
    <w:p w:rsidR="006D2CFD" w:rsidRDefault="006D2CFD" w:rsidP="006D2CFD">
      <w:pPr>
        <w:rPr>
          <w:rFonts w:eastAsia="SimSun"/>
          <w:lang w:val="en-US" w:eastAsia="zh-CN"/>
        </w:rPr>
      </w:pPr>
      <w:r>
        <w:rPr>
          <w:rFonts w:eastAsia="SimSun"/>
          <w:lang w:val="en-US" w:eastAsia="zh-CN"/>
        </w:rPr>
        <w:t xml:space="preserve">Pre-coder scaling factor: Let </w:t>
      </w:r>
      <m:oMath>
        <m:r>
          <w:rPr>
            <w:rFonts w:ascii="Cambria Math" w:eastAsia="SimSun" w:hAnsi="Cambria Math"/>
            <w:lang w:val="en-US" w:eastAsia="zh-CN"/>
          </w:rPr>
          <m:t>N</m:t>
        </m:r>
      </m:oMath>
      <w:r>
        <w:rPr>
          <w:rFonts w:eastAsia="SimSun"/>
          <w:lang w:val="en-US" w:eastAsia="zh-CN"/>
        </w:rPr>
        <w:t xml:space="preserve"> be the total number of non-zero entries in the pre-coding matrix (total across ports and layers)</w:t>
      </w:r>
    </w:p>
    <w:p w:rsidR="006D2CFD" w:rsidRDefault="006D2CFD" w:rsidP="00534F94">
      <w:pPr>
        <w:pStyle w:val="ListParagraph"/>
        <w:numPr>
          <w:ilvl w:val="0"/>
          <w:numId w:val="12"/>
        </w:numPr>
        <w:ind w:leftChars="0"/>
        <w:rPr>
          <w:rFonts w:eastAsia="SimSun"/>
          <w:lang w:val="en-US" w:eastAsia="zh-CN"/>
        </w:rPr>
      </w:pPr>
      <w:r>
        <w:rPr>
          <w:rFonts w:eastAsia="SimSun"/>
          <w:lang w:val="en-US" w:eastAsia="zh-CN"/>
        </w:rPr>
        <w:t xml:space="preserve">Alt-1: </w:t>
      </w:r>
      <m:oMath>
        <m:r>
          <w:rPr>
            <w:rFonts w:ascii="Cambria Math" w:eastAsia="SimSun" w:hAnsi="Cambria Math"/>
            <w:lang w:val="en-US" w:eastAsia="zh-CN"/>
          </w:rPr>
          <m:t>½</m:t>
        </m:r>
      </m:oMath>
      <w:r>
        <w:rPr>
          <w:rFonts w:eastAsia="SimSun"/>
          <w:lang w:val="en-US" w:eastAsia="zh-CN"/>
        </w:rPr>
        <w:t xml:space="preserve"> for rank 1, </w:t>
      </w:r>
      <m:oMath>
        <m:f>
          <m:fPr>
            <m:ctrlPr>
              <w:rPr>
                <w:rFonts w:ascii="Cambria Math" w:eastAsia="SimSun" w:hAnsi="Cambria Math"/>
                <w:i/>
                <w:lang w:val="en-US" w:eastAsia="zh-CN"/>
              </w:rPr>
            </m:ctrlPr>
          </m:fPr>
          <m:num>
            <m:r>
              <w:rPr>
                <w:rFonts w:ascii="Cambria Math" w:eastAsia="SimSun" w:hAnsi="Cambria Math"/>
                <w:lang w:val="en-US" w:eastAsia="zh-CN"/>
              </w:rPr>
              <m:t>1</m:t>
            </m:r>
          </m:num>
          <m:den>
            <m:rad>
              <m:radPr>
                <m:degHide m:val="1"/>
                <m:ctrlPr>
                  <w:rPr>
                    <w:rFonts w:ascii="Cambria Math" w:eastAsia="SimSun" w:hAnsi="Cambria Math"/>
                    <w:i/>
                    <w:lang w:val="en-US" w:eastAsia="zh-CN"/>
                  </w:rPr>
                </m:ctrlPr>
              </m:radPr>
              <m:deg/>
              <m:e>
                <m:r>
                  <w:rPr>
                    <w:rFonts w:ascii="Cambria Math" w:eastAsia="SimSun" w:hAnsi="Cambria Math"/>
                    <w:lang w:val="en-US" w:eastAsia="zh-CN"/>
                  </w:rPr>
                  <m:t>N</m:t>
                </m:r>
              </m:e>
            </m:rad>
          </m:den>
        </m:f>
      </m:oMath>
      <w:r>
        <w:rPr>
          <w:rFonts w:eastAsia="SimSun"/>
          <w:lang w:val="en-US" w:eastAsia="zh-CN"/>
        </w:rPr>
        <w:t xml:space="preserve"> for rank &gt; 1 </w:t>
      </w:r>
    </w:p>
    <w:p w:rsidR="006D2CFD" w:rsidRDefault="006D2CFD" w:rsidP="00534F94">
      <w:pPr>
        <w:pStyle w:val="ListParagraph"/>
        <w:numPr>
          <w:ilvl w:val="0"/>
          <w:numId w:val="12"/>
        </w:numPr>
        <w:ind w:leftChars="0"/>
        <w:rPr>
          <w:rFonts w:eastAsia="SimSun"/>
          <w:lang w:val="en-US" w:eastAsia="zh-CN"/>
        </w:rPr>
      </w:pPr>
      <w:r>
        <w:rPr>
          <w:rFonts w:eastAsia="SimSun"/>
          <w:lang w:val="en-US" w:eastAsia="zh-CN"/>
        </w:rPr>
        <w:t xml:space="preserve">Alt-2: </w:t>
      </w:r>
      <m:oMath>
        <m:f>
          <m:fPr>
            <m:ctrlPr>
              <w:rPr>
                <w:rFonts w:ascii="Cambria Math" w:eastAsia="SimSun" w:hAnsi="Cambria Math"/>
                <w:i/>
                <w:lang w:val="en-US" w:eastAsia="zh-CN"/>
              </w:rPr>
            </m:ctrlPr>
          </m:fPr>
          <m:num>
            <m:r>
              <w:rPr>
                <w:rFonts w:ascii="Cambria Math" w:eastAsia="SimSun" w:hAnsi="Cambria Math"/>
                <w:lang w:val="en-US" w:eastAsia="zh-CN"/>
              </w:rPr>
              <m:t>1</m:t>
            </m:r>
          </m:num>
          <m:den>
            <m:rad>
              <m:radPr>
                <m:degHide m:val="1"/>
                <m:ctrlPr>
                  <w:rPr>
                    <w:rFonts w:ascii="Cambria Math" w:eastAsia="SimSun" w:hAnsi="Cambria Math"/>
                    <w:i/>
                    <w:lang w:val="en-US" w:eastAsia="zh-CN"/>
                  </w:rPr>
                </m:ctrlPr>
              </m:radPr>
              <m:deg/>
              <m:e>
                <m:r>
                  <w:rPr>
                    <w:rFonts w:ascii="Cambria Math" w:eastAsia="SimSun" w:hAnsi="Cambria Math"/>
                    <w:lang w:val="en-US" w:eastAsia="zh-CN"/>
                  </w:rPr>
                  <m:t>N</m:t>
                </m:r>
              </m:e>
            </m:rad>
          </m:den>
        </m:f>
      </m:oMath>
      <w:r>
        <w:rPr>
          <w:rFonts w:eastAsia="SimSun"/>
          <w:lang w:val="en-US" w:eastAsia="zh-CN"/>
        </w:rPr>
        <w:t xml:space="preserve"> </w:t>
      </w:r>
    </w:p>
    <w:p w:rsidR="00D64B97" w:rsidRPr="00D346CF" w:rsidRDefault="00D64B97" w:rsidP="00534F94">
      <w:pPr>
        <w:pStyle w:val="ListParagraph"/>
        <w:numPr>
          <w:ilvl w:val="0"/>
          <w:numId w:val="12"/>
        </w:numPr>
        <w:ind w:leftChars="0"/>
        <w:rPr>
          <w:rFonts w:eastAsia="SimSun"/>
          <w:lang w:val="en-US" w:eastAsia="zh-CN"/>
        </w:rPr>
      </w:pPr>
      <w:r>
        <w:rPr>
          <w:rFonts w:eastAsia="SimSun" w:hint="eastAsia"/>
          <w:lang w:val="en-US" w:eastAsia="zh-CN"/>
        </w:rPr>
        <w:t xml:space="preserve">Alt-3 </w:t>
      </w:r>
      <w:r w:rsidRPr="00E909C0">
        <w:rPr>
          <w:rFonts w:eastAsia="SimSun"/>
          <w:lang w:val="en-US" w:eastAsia="zh-CN"/>
        </w:rPr>
        <w:t>the modulus for each row containing non-zero elements</w:t>
      </w:r>
      <w:r>
        <w:rPr>
          <w:rFonts w:eastAsia="SimSun" w:hint="eastAsia"/>
          <w:lang w:val="en-US" w:eastAsia="zh-CN"/>
        </w:rPr>
        <w:t xml:space="preserve"> is </w:t>
      </w:r>
      <m:oMath>
        <m:r>
          <w:rPr>
            <w:rFonts w:ascii="Cambria Math" w:eastAsia="SimSun" w:hAnsi="Cambria Math"/>
            <w:lang w:val="en-US" w:eastAsia="zh-CN"/>
          </w:rPr>
          <m:t>½</m:t>
        </m:r>
      </m:oMath>
    </w:p>
    <w:p w:rsidR="006D2CFD" w:rsidRPr="00187DF7" w:rsidRDefault="006D2CFD" w:rsidP="006D2CFD">
      <w:pPr>
        <w:pStyle w:val="ListParagraph"/>
        <w:ind w:leftChars="0" w:left="720"/>
        <w:rPr>
          <w:rFonts w:eastAsia="SimSun"/>
          <w:lang w:val="en-US" w:eastAsia="zh-CN"/>
        </w:rPr>
      </w:pPr>
    </w:p>
    <w:tbl>
      <w:tblPr>
        <w:tblStyle w:val="TableGrid"/>
        <w:tblW w:w="9535" w:type="dxa"/>
        <w:tblInd w:w="226" w:type="dxa"/>
        <w:tblLook w:val="04A0" w:firstRow="1" w:lastRow="0" w:firstColumn="1" w:lastColumn="0" w:noHBand="0" w:noVBand="1"/>
      </w:tblPr>
      <w:tblGrid>
        <w:gridCol w:w="1615"/>
        <w:gridCol w:w="1097"/>
        <w:gridCol w:w="974"/>
        <w:gridCol w:w="5849"/>
      </w:tblGrid>
      <w:tr w:rsidR="006D2CFD" w:rsidTr="0007686E">
        <w:tc>
          <w:tcPr>
            <w:tcW w:w="1615" w:type="dxa"/>
          </w:tcPr>
          <w:p w:rsidR="006D2CFD" w:rsidRPr="007A2845" w:rsidRDefault="006D2CFD" w:rsidP="001A554E">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Companies</w:t>
            </w:r>
          </w:p>
        </w:tc>
        <w:tc>
          <w:tcPr>
            <w:tcW w:w="1097" w:type="dxa"/>
          </w:tcPr>
          <w:p w:rsidR="006D2CFD" w:rsidRPr="007A2845" w:rsidRDefault="006D2CFD" w:rsidP="001A554E">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Support</w:t>
            </w:r>
          </w:p>
        </w:tc>
        <w:tc>
          <w:tcPr>
            <w:tcW w:w="974" w:type="dxa"/>
          </w:tcPr>
          <w:p w:rsidR="006D2CFD" w:rsidRPr="007A2845" w:rsidRDefault="006D2CFD" w:rsidP="001A554E">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Object</w:t>
            </w:r>
          </w:p>
        </w:tc>
        <w:tc>
          <w:tcPr>
            <w:tcW w:w="5849" w:type="dxa"/>
          </w:tcPr>
          <w:p w:rsidR="006D2CFD" w:rsidRPr="007A2845" w:rsidRDefault="006D2CFD" w:rsidP="001A554E">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w:t>
            </w:r>
            <w:r w:rsidRPr="007A2845">
              <w:rPr>
                <w:rFonts w:eastAsia="SimSun"/>
                <w:b/>
                <w:lang w:val="en-US" w:eastAsia="zh-CN"/>
              </w:rPr>
              <w:t>mments</w:t>
            </w:r>
          </w:p>
        </w:tc>
      </w:tr>
      <w:tr w:rsidR="006D2CFD" w:rsidTr="0007686E">
        <w:tc>
          <w:tcPr>
            <w:tcW w:w="1615" w:type="dxa"/>
          </w:tcPr>
          <w:p w:rsidR="006D2CFD" w:rsidRPr="007A2845" w:rsidRDefault="006D2CFD" w:rsidP="001A554E">
            <w:pPr>
              <w:pStyle w:val="maintext"/>
              <w:snapToGrid w:val="0"/>
              <w:spacing w:before="0" w:after="120" w:line="240" w:lineRule="auto"/>
              <w:ind w:firstLineChars="0" w:firstLine="0"/>
              <w:rPr>
                <w:lang w:val="en-US"/>
              </w:rPr>
            </w:pPr>
            <w:r>
              <w:rPr>
                <w:lang w:val="en-US"/>
              </w:rPr>
              <w:t>Samsung</w:t>
            </w:r>
          </w:p>
        </w:tc>
        <w:tc>
          <w:tcPr>
            <w:tcW w:w="1097" w:type="dxa"/>
          </w:tcPr>
          <w:p w:rsidR="006D2CFD" w:rsidRDefault="006D2CFD" w:rsidP="001A554E">
            <w:pPr>
              <w:pStyle w:val="maintext"/>
              <w:snapToGrid w:val="0"/>
              <w:spacing w:before="0" w:after="120" w:line="240" w:lineRule="auto"/>
              <w:ind w:firstLineChars="0" w:firstLine="0"/>
              <w:rPr>
                <w:lang w:val="en-US"/>
              </w:rPr>
            </w:pPr>
            <w:r>
              <w:rPr>
                <w:lang w:val="en-US"/>
              </w:rPr>
              <w:t>Alt-2</w:t>
            </w:r>
          </w:p>
        </w:tc>
        <w:tc>
          <w:tcPr>
            <w:tcW w:w="974" w:type="dxa"/>
          </w:tcPr>
          <w:p w:rsidR="006D2CFD" w:rsidRDefault="006D2CFD" w:rsidP="001A554E">
            <w:pPr>
              <w:pStyle w:val="maintext"/>
              <w:snapToGrid w:val="0"/>
              <w:spacing w:before="0" w:after="120" w:line="240" w:lineRule="auto"/>
              <w:ind w:firstLineChars="0" w:firstLine="0"/>
              <w:rPr>
                <w:lang w:val="en-US"/>
              </w:rPr>
            </w:pPr>
          </w:p>
        </w:tc>
        <w:tc>
          <w:tcPr>
            <w:tcW w:w="5849" w:type="dxa"/>
          </w:tcPr>
          <w:p w:rsidR="006D2CFD" w:rsidRDefault="006D2CFD" w:rsidP="001A554E">
            <w:pPr>
              <w:pStyle w:val="maintext"/>
              <w:snapToGrid w:val="0"/>
              <w:spacing w:before="0" w:after="120" w:line="240" w:lineRule="auto"/>
              <w:ind w:firstLineChars="0" w:firstLine="0"/>
              <w:rPr>
                <w:lang w:val="en-US"/>
              </w:rPr>
            </w:pPr>
            <w:r>
              <w:rPr>
                <w:lang w:val="en-US"/>
              </w:rPr>
              <w:t>Alt-2 is better in performance than Alt-1</w:t>
            </w:r>
          </w:p>
        </w:tc>
      </w:tr>
      <w:tr w:rsidR="006D2CFD" w:rsidTr="0007686E">
        <w:tc>
          <w:tcPr>
            <w:tcW w:w="1615" w:type="dxa"/>
          </w:tcPr>
          <w:p w:rsidR="006D2CFD" w:rsidRPr="00D346CF" w:rsidRDefault="00D63212"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 Sanechips</w:t>
            </w:r>
          </w:p>
        </w:tc>
        <w:tc>
          <w:tcPr>
            <w:tcW w:w="1097" w:type="dxa"/>
          </w:tcPr>
          <w:p w:rsidR="006D2CFD" w:rsidRPr="00D346CF" w:rsidRDefault="00D63212"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w:t>
            </w:r>
            <w:r w:rsidR="009C6C9F">
              <w:rPr>
                <w:rFonts w:eastAsia="SimSun" w:hint="eastAsia"/>
                <w:lang w:val="en-US" w:eastAsia="zh-CN"/>
              </w:rPr>
              <w:t>3</w:t>
            </w:r>
          </w:p>
        </w:tc>
        <w:tc>
          <w:tcPr>
            <w:tcW w:w="974" w:type="dxa"/>
          </w:tcPr>
          <w:p w:rsidR="006D2CFD" w:rsidRDefault="006D2CFD" w:rsidP="001A554E">
            <w:pPr>
              <w:pStyle w:val="maintext"/>
              <w:snapToGrid w:val="0"/>
              <w:spacing w:before="0" w:after="120" w:line="240" w:lineRule="auto"/>
              <w:ind w:firstLineChars="0" w:firstLine="0"/>
              <w:rPr>
                <w:lang w:val="en-US"/>
              </w:rPr>
            </w:pPr>
          </w:p>
        </w:tc>
        <w:tc>
          <w:tcPr>
            <w:tcW w:w="5849" w:type="dxa"/>
          </w:tcPr>
          <w:p w:rsidR="006D2CFD" w:rsidRDefault="006D2CFD" w:rsidP="001A554E">
            <w:pPr>
              <w:pStyle w:val="maintext"/>
              <w:snapToGrid w:val="0"/>
              <w:spacing w:before="0" w:after="120" w:line="240" w:lineRule="auto"/>
              <w:ind w:firstLineChars="0" w:firstLine="0"/>
              <w:rPr>
                <w:lang w:val="en-US"/>
              </w:rPr>
            </w:pPr>
          </w:p>
        </w:tc>
      </w:tr>
      <w:tr w:rsidR="00D64B97" w:rsidTr="0007686E">
        <w:tc>
          <w:tcPr>
            <w:tcW w:w="1615" w:type="dxa"/>
          </w:tcPr>
          <w:p w:rsidR="00D64B97" w:rsidRDefault="00D64B97" w:rsidP="00D64B97">
            <w:pPr>
              <w:pStyle w:val="maintext"/>
              <w:snapToGrid w:val="0"/>
              <w:spacing w:before="0" w:after="120" w:line="240" w:lineRule="auto"/>
              <w:ind w:firstLineChars="0" w:firstLine="0"/>
              <w:rPr>
                <w:lang w:val="en-US"/>
              </w:rPr>
            </w:pPr>
            <w:r>
              <w:rPr>
                <w:rFonts w:eastAsia="SimSun" w:hint="eastAsia"/>
                <w:lang w:val="en-US" w:eastAsia="zh-CN"/>
              </w:rPr>
              <w:t>Huawei, HiSilicon</w:t>
            </w:r>
          </w:p>
        </w:tc>
        <w:tc>
          <w:tcPr>
            <w:tcW w:w="1097" w:type="dxa"/>
          </w:tcPr>
          <w:p w:rsidR="00D64B97" w:rsidRDefault="00D64B97" w:rsidP="00D64B97">
            <w:pPr>
              <w:pStyle w:val="maintext"/>
              <w:snapToGrid w:val="0"/>
              <w:spacing w:before="0" w:after="120" w:line="240" w:lineRule="auto"/>
              <w:ind w:firstLineChars="0" w:firstLine="0"/>
              <w:rPr>
                <w:lang w:val="en-US"/>
              </w:rPr>
            </w:pPr>
            <w:r>
              <w:rPr>
                <w:rFonts w:eastAsiaTheme="minorEastAsia" w:hint="eastAsia"/>
                <w:lang w:val="en-US" w:eastAsia="zh-CN"/>
              </w:rPr>
              <w:t>Alt-3</w:t>
            </w:r>
          </w:p>
        </w:tc>
        <w:tc>
          <w:tcPr>
            <w:tcW w:w="974" w:type="dxa"/>
          </w:tcPr>
          <w:p w:rsidR="00D64B97" w:rsidRDefault="00D64B97" w:rsidP="00D64B97">
            <w:pPr>
              <w:pStyle w:val="maintext"/>
              <w:snapToGrid w:val="0"/>
              <w:spacing w:before="0" w:after="120" w:line="240" w:lineRule="auto"/>
              <w:ind w:firstLineChars="0" w:firstLine="0"/>
              <w:rPr>
                <w:lang w:val="en-US"/>
              </w:rPr>
            </w:pPr>
          </w:p>
        </w:tc>
        <w:tc>
          <w:tcPr>
            <w:tcW w:w="5849" w:type="dxa"/>
          </w:tcPr>
          <w:p w:rsidR="00D64B97" w:rsidRDefault="00D64B97" w:rsidP="00D64B97">
            <w:pPr>
              <w:pStyle w:val="maintext"/>
              <w:snapToGrid w:val="0"/>
              <w:spacing w:before="0" w:after="120" w:line="240" w:lineRule="auto"/>
              <w:ind w:firstLineChars="0" w:firstLine="0"/>
              <w:rPr>
                <w:lang w:val="en-US"/>
              </w:rPr>
            </w:pPr>
            <w:r>
              <w:rPr>
                <w:lang w:val="en-US"/>
              </w:rPr>
              <w:t>Follow the same principle as LTE codebook</w:t>
            </w:r>
          </w:p>
        </w:tc>
      </w:tr>
      <w:tr w:rsidR="00E96B53" w:rsidTr="0007686E">
        <w:tc>
          <w:tcPr>
            <w:tcW w:w="1615" w:type="dxa"/>
          </w:tcPr>
          <w:p w:rsidR="00E96B53" w:rsidRDefault="00E96B53"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vivo</w:t>
            </w:r>
          </w:p>
        </w:tc>
        <w:tc>
          <w:tcPr>
            <w:tcW w:w="1097" w:type="dxa"/>
          </w:tcPr>
          <w:p w:rsidR="00E96B53" w:rsidRDefault="00E96B53" w:rsidP="00D64B97">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Alt-2</w:t>
            </w:r>
          </w:p>
        </w:tc>
        <w:tc>
          <w:tcPr>
            <w:tcW w:w="974" w:type="dxa"/>
          </w:tcPr>
          <w:p w:rsidR="00E96B53" w:rsidRDefault="00E96B53" w:rsidP="00D64B97">
            <w:pPr>
              <w:pStyle w:val="maintext"/>
              <w:snapToGrid w:val="0"/>
              <w:spacing w:before="0" w:after="120" w:line="240" w:lineRule="auto"/>
              <w:ind w:firstLineChars="0" w:firstLine="0"/>
              <w:rPr>
                <w:lang w:val="en-US"/>
              </w:rPr>
            </w:pPr>
          </w:p>
        </w:tc>
        <w:tc>
          <w:tcPr>
            <w:tcW w:w="5849" w:type="dxa"/>
          </w:tcPr>
          <w:p w:rsidR="00E96B53" w:rsidRDefault="00E96B53" w:rsidP="00D64B97">
            <w:pPr>
              <w:pStyle w:val="maintext"/>
              <w:snapToGrid w:val="0"/>
              <w:spacing w:before="0" w:after="120" w:line="240" w:lineRule="auto"/>
              <w:ind w:firstLineChars="0" w:firstLine="0"/>
              <w:rPr>
                <w:lang w:val="en-US"/>
              </w:rPr>
            </w:pPr>
            <w:r>
              <w:rPr>
                <w:lang w:val="en-US"/>
              </w:rPr>
              <w:t>In our understanding this scaling factor does not impact too much on actual transmission. The UE would have to follow the power control behavior and then divide the power between actually transmitted antenna ports.</w:t>
            </w:r>
            <w:r w:rsidR="00EF7C85">
              <w:rPr>
                <w:lang w:val="en-US"/>
              </w:rPr>
              <w:t xml:space="preserve"> </w:t>
            </w:r>
          </w:p>
        </w:tc>
      </w:tr>
      <w:tr w:rsidR="00FD14DE" w:rsidTr="0007686E">
        <w:tc>
          <w:tcPr>
            <w:tcW w:w="1615" w:type="dxa"/>
          </w:tcPr>
          <w:p w:rsidR="00FD14DE" w:rsidRDefault="00FD14DE" w:rsidP="001A554E">
            <w:pPr>
              <w:pStyle w:val="maintext"/>
              <w:snapToGrid w:val="0"/>
              <w:spacing w:before="0" w:after="120" w:line="240" w:lineRule="auto"/>
              <w:ind w:firstLineChars="0" w:firstLine="0"/>
              <w:rPr>
                <w:lang w:val="en-US"/>
              </w:rPr>
            </w:pPr>
            <w:r>
              <w:rPr>
                <w:rFonts w:hint="eastAsia"/>
                <w:lang w:val="en-US"/>
              </w:rPr>
              <w:t>LGE</w:t>
            </w:r>
          </w:p>
        </w:tc>
        <w:tc>
          <w:tcPr>
            <w:tcW w:w="1097" w:type="dxa"/>
          </w:tcPr>
          <w:p w:rsidR="00FD14DE" w:rsidRDefault="00FD14DE" w:rsidP="001A554E">
            <w:pPr>
              <w:pStyle w:val="maintext"/>
              <w:snapToGrid w:val="0"/>
              <w:spacing w:before="0" w:after="120" w:line="240" w:lineRule="auto"/>
              <w:ind w:firstLineChars="0" w:firstLine="0"/>
              <w:rPr>
                <w:lang w:val="en-US"/>
              </w:rPr>
            </w:pPr>
            <w:r>
              <w:rPr>
                <w:rFonts w:hint="eastAsia"/>
                <w:lang w:val="en-US"/>
              </w:rPr>
              <w:t>Alt-</w:t>
            </w:r>
            <w:r>
              <w:rPr>
                <w:lang w:val="en-US"/>
              </w:rPr>
              <w:t>3</w:t>
            </w:r>
          </w:p>
        </w:tc>
        <w:tc>
          <w:tcPr>
            <w:tcW w:w="974" w:type="dxa"/>
          </w:tcPr>
          <w:p w:rsidR="00FD14DE" w:rsidRDefault="00FD14DE" w:rsidP="001A554E">
            <w:pPr>
              <w:pStyle w:val="maintext"/>
              <w:snapToGrid w:val="0"/>
              <w:spacing w:before="0" w:after="120" w:line="240" w:lineRule="auto"/>
              <w:ind w:firstLineChars="0" w:firstLine="0"/>
              <w:rPr>
                <w:lang w:val="en-US"/>
              </w:rPr>
            </w:pPr>
          </w:p>
        </w:tc>
        <w:tc>
          <w:tcPr>
            <w:tcW w:w="5849" w:type="dxa"/>
          </w:tcPr>
          <w:p w:rsidR="00FD14DE" w:rsidRDefault="00FD14DE" w:rsidP="001A554E">
            <w:pPr>
              <w:pStyle w:val="maintext"/>
              <w:snapToGrid w:val="0"/>
              <w:spacing w:before="0" w:after="120" w:line="240" w:lineRule="auto"/>
              <w:ind w:firstLineChars="0" w:firstLine="0"/>
              <w:rPr>
                <w:lang w:val="en-US"/>
              </w:rPr>
            </w:pPr>
            <w:r>
              <w:rPr>
                <w:lang w:val="en-US"/>
              </w:rPr>
              <w:t>Same as LTE. Also, a</w:t>
            </w:r>
            <w:r>
              <w:rPr>
                <w:rFonts w:hint="eastAsia"/>
                <w:lang w:val="en-US"/>
              </w:rPr>
              <w:t xml:space="preserve">ntenna </w:t>
            </w:r>
            <w:r>
              <w:rPr>
                <w:lang w:val="en-US"/>
              </w:rPr>
              <w:t xml:space="preserve">“turn-off” codebook is already supported in DFT-s-OFDM. For the commonality and reducing the UE antenna cost, we prefer Alt 1. </w:t>
            </w:r>
          </w:p>
        </w:tc>
      </w:tr>
      <w:tr w:rsidR="00355C06" w:rsidTr="0007686E">
        <w:tc>
          <w:tcPr>
            <w:tcW w:w="1615" w:type="dxa"/>
          </w:tcPr>
          <w:p w:rsidR="00355C06" w:rsidRDefault="00355C06" w:rsidP="008C3561">
            <w:pPr>
              <w:pStyle w:val="maintext"/>
              <w:snapToGrid w:val="0"/>
              <w:spacing w:before="0" w:after="120" w:line="240" w:lineRule="auto"/>
              <w:ind w:firstLineChars="0" w:firstLine="0"/>
              <w:rPr>
                <w:lang w:val="en-US"/>
              </w:rPr>
            </w:pPr>
            <w:r>
              <w:rPr>
                <w:rFonts w:eastAsia="SimSun" w:hint="eastAsia"/>
                <w:lang w:val="en-US" w:eastAsia="zh-CN"/>
              </w:rPr>
              <w:t>CATT</w:t>
            </w:r>
          </w:p>
        </w:tc>
        <w:tc>
          <w:tcPr>
            <w:tcW w:w="1097" w:type="dxa"/>
          </w:tcPr>
          <w:p w:rsidR="00355C06" w:rsidRDefault="00355C06" w:rsidP="008C3561">
            <w:pPr>
              <w:pStyle w:val="maintext"/>
              <w:snapToGrid w:val="0"/>
              <w:spacing w:before="0" w:after="120" w:line="240" w:lineRule="auto"/>
              <w:ind w:firstLineChars="0" w:firstLine="0"/>
              <w:rPr>
                <w:lang w:val="en-US"/>
              </w:rPr>
            </w:pPr>
            <w:r>
              <w:rPr>
                <w:rFonts w:eastAsia="SimSun" w:hint="eastAsia"/>
                <w:lang w:val="en-US" w:eastAsia="zh-CN"/>
              </w:rPr>
              <w:t>Alt-3</w:t>
            </w:r>
          </w:p>
        </w:tc>
        <w:tc>
          <w:tcPr>
            <w:tcW w:w="974" w:type="dxa"/>
          </w:tcPr>
          <w:p w:rsidR="00355C06" w:rsidRDefault="00355C06" w:rsidP="008C3561">
            <w:pPr>
              <w:pStyle w:val="maintext"/>
              <w:snapToGrid w:val="0"/>
              <w:spacing w:before="0" w:after="120" w:line="240" w:lineRule="auto"/>
              <w:ind w:firstLineChars="0" w:firstLine="0"/>
              <w:rPr>
                <w:lang w:val="en-US"/>
              </w:rPr>
            </w:pPr>
          </w:p>
        </w:tc>
        <w:tc>
          <w:tcPr>
            <w:tcW w:w="5849" w:type="dxa"/>
          </w:tcPr>
          <w:p w:rsidR="00355C06" w:rsidRDefault="00355C06" w:rsidP="008C3561">
            <w:pPr>
              <w:pStyle w:val="maintext"/>
              <w:snapToGrid w:val="0"/>
              <w:spacing w:before="0" w:after="120" w:line="240" w:lineRule="auto"/>
              <w:ind w:firstLineChars="0" w:firstLine="0"/>
              <w:rPr>
                <w:lang w:val="en-US"/>
              </w:rPr>
            </w:pPr>
            <w:r>
              <w:rPr>
                <w:rFonts w:eastAsia="SimSun" w:hint="eastAsia"/>
                <w:lang w:val="en-US" w:eastAsia="zh-CN"/>
              </w:rPr>
              <w:t xml:space="preserve">We have similar view as vivo. </w:t>
            </w:r>
            <w:r>
              <w:rPr>
                <w:rFonts w:eastAsia="SimSun"/>
                <w:lang w:val="en-US" w:eastAsia="zh-CN"/>
              </w:rPr>
              <w:t>T</w:t>
            </w:r>
            <w:r>
              <w:rPr>
                <w:rFonts w:eastAsia="SimSun" w:hint="eastAsia"/>
                <w:lang w:val="en-US" w:eastAsia="zh-CN"/>
              </w:rPr>
              <w:t xml:space="preserve">he </w:t>
            </w:r>
            <w:r>
              <w:rPr>
                <w:rFonts w:eastAsia="SimSun"/>
                <w:lang w:val="en-US" w:eastAsia="zh-CN"/>
              </w:rPr>
              <w:t>scaling</w:t>
            </w:r>
            <w:r>
              <w:rPr>
                <w:rFonts w:eastAsia="SimSun" w:hint="eastAsia"/>
                <w:lang w:val="en-US" w:eastAsia="zh-CN"/>
              </w:rPr>
              <w:t xml:space="preserve"> factor should not impact the actual transmission. UE should follow the power control behavior defined for UL MIMO.</w:t>
            </w:r>
          </w:p>
        </w:tc>
      </w:tr>
      <w:tr w:rsidR="008034AA" w:rsidTr="0007686E">
        <w:tc>
          <w:tcPr>
            <w:tcW w:w="1615" w:type="dxa"/>
          </w:tcPr>
          <w:p w:rsidR="008034AA" w:rsidRDefault="008034AA" w:rsidP="008C35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Lenovo</w:t>
            </w:r>
            <w:r>
              <w:rPr>
                <w:rFonts w:eastAsia="SimSun"/>
                <w:lang w:val="en-US" w:eastAsia="zh-CN"/>
              </w:rPr>
              <w:t>, Motorola</w:t>
            </w:r>
          </w:p>
        </w:tc>
        <w:tc>
          <w:tcPr>
            <w:tcW w:w="1097" w:type="dxa"/>
          </w:tcPr>
          <w:p w:rsidR="008034AA" w:rsidRDefault="008034AA" w:rsidP="008C35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Alt-3</w:t>
            </w:r>
          </w:p>
        </w:tc>
        <w:tc>
          <w:tcPr>
            <w:tcW w:w="974" w:type="dxa"/>
          </w:tcPr>
          <w:p w:rsidR="008034AA" w:rsidRDefault="008034AA" w:rsidP="008C3561">
            <w:pPr>
              <w:pStyle w:val="maintext"/>
              <w:snapToGrid w:val="0"/>
              <w:spacing w:before="0" w:after="120" w:line="240" w:lineRule="auto"/>
              <w:ind w:firstLineChars="0" w:firstLine="0"/>
              <w:rPr>
                <w:lang w:val="en-US"/>
              </w:rPr>
            </w:pPr>
          </w:p>
        </w:tc>
        <w:tc>
          <w:tcPr>
            <w:tcW w:w="5849" w:type="dxa"/>
          </w:tcPr>
          <w:p w:rsidR="008034AA" w:rsidRDefault="008034AA" w:rsidP="008C3561">
            <w:pPr>
              <w:pStyle w:val="maintext"/>
              <w:snapToGrid w:val="0"/>
              <w:spacing w:before="0" w:after="120" w:line="240" w:lineRule="auto"/>
              <w:ind w:firstLineChars="0" w:firstLine="0"/>
              <w:rPr>
                <w:rFonts w:eastAsia="SimSun"/>
                <w:lang w:val="en-US" w:eastAsia="zh-CN"/>
              </w:rPr>
            </w:pPr>
            <w:r>
              <w:rPr>
                <w:lang w:val="en-US"/>
              </w:rPr>
              <w:t>Follow the same principle as LTE codebook</w:t>
            </w:r>
            <w:r w:rsidR="00B41B2D">
              <w:rPr>
                <w:lang w:val="en-US"/>
              </w:rPr>
              <w:t>.</w:t>
            </w:r>
          </w:p>
        </w:tc>
      </w:tr>
      <w:tr w:rsidR="00C920F3" w:rsidTr="0007686E">
        <w:tc>
          <w:tcPr>
            <w:tcW w:w="1615"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w:t>
            </w:r>
          </w:p>
        </w:tc>
        <w:tc>
          <w:tcPr>
            <w:tcW w:w="974" w:type="dxa"/>
          </w:tcPr>
          <w:p w:rsidR="00C920F3" w:rsidRDefault="00C920F3" w:rsidP="008C3561">
            <w:pPr>
              <w:pStyle w:val="maintext"/>
              <w:snapToGrid w:val="0"/>
              <w:spacing w:before="0" w:after="120" w:line="240" w:lineRule="auto"/>
              <w:ind w:firstLineChars="0" w:firstLine="0"/>
              <w:rPr>
                <w:lang w:val="en-US"/>
              </w:rPr>
            </w:pPr>
          </w:p>
        </w:tc>
        <w:tc>
          <w:tcPr>
            <w:tcW w:w="5849"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Agree the scaling factor does not really matter given power control. However, it is possible in some designs that the number of layers is not always the same on each antenna port in a given precoder.  This means that some PAs would split power across layers while others do not.  UE vendor’s views on this aspect in the context of CP-OFDM would be helpful.</w:t>
            </w:r>
          </w:p>
        </w:tc>
      </w:tr>
      <w:tr w:rsidR="005A0618" w:rsidTr="0007686E">
        <w:tc>
          <w:tcPr>
            <w:tcW w:w="1615" w:type="dxa"/>
          </w:tcPr>
          <w:p w:rsidR="005A0618" w:rsidRDefault="005A0618"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Nokia, NSB</w:t>
            </w:r>
          </w:p>
        </w:tc>
        <w:tc>
          <w:tcPr>
            <w:tcW w:w="1097" w:type="dxa"/>
          </w:tcPr>
          <w:p w:rsidR="005A0618" w:rsidRDefault="005A0618" w:rsidP="008C3561">
            <w:pPr>
              <w:pStyle w:val="maintext"/>
              <w:snapToGrid w:val="0"/>
              <w:spacing w:before="0" w:after="120" w:line="240" w:lineRule="auto"/>
              <w:ind w:firstLineChars="0" w:firstLine="0"/>
              <w:rPr>
                <w:rFonts w:eastAsia="SimSun"/>
                <w:lang w:val="en-US" w:eastAsia="zh-CN"/>
              </w:rPr>
            </w:pPr>
          </w:p>
        </w:tc>
        <w:tc>
          <w:tcPr>
            <w:tcW w:w="974" w:type="dxa"/>
          </w:tcPr>
          <w:p w:rsidR="005A0618" w:rsidRDefault="005A0618" w:rsidP="008C3561">
            <w:pPr>
              <w:pStyle w:val="maintext"/>
              <w:snapToGrid w:val="0"/>
              <w:spacing w:before="0" w:after="120" w:line="240" w:lineRule="auto"/>
              <w:ind w:firstLineChars="0" w:firstLine="0"/>
              <w:rPr>
                <w:lang w:val="en-US"/>
              </w:rPr>
            </w:pPr>
          </w:p>
        </w:tc>
        <w:tc>
          <w:tcPr>
            <w:tcW w:w="5849" w:type="dxa"/>
          </w:tcPr>
          <w:p w:rsidR="005A0618" w:rsidRDefault="005A0618"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Unless there is enough technical justification, we shall continue to follow LTE’s approach.</w:t>
            </w:r>
          </w:p>
        </w:tc>
      </w:tr>
    </w:tbl>
    <w:p w:rsidR="006D2CFD" w:rsidRDefault="006D2CFD" w:rsidP="00FB4FEF">
      <w:pPr>
        <w:rPr>
          <w:rFonts w:eastAsia="SimSun"/>
          <w:lang w:val="en-US" w:eastAsia="zh-CN"/>
        </w:rPr>
      </w:pPr>
    </w:p>
    <w:p w:rsidR="006A6CA5" w:rsidRPr="00733D11" w:rsidRDefault="006A6CA5" w:rsidP="006A6CA5">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5</w:t>
      </w:r>
      <w:r w:rsidRPr="00733D11">
        <w:rPr>
          <w:rFonts w:eastAsiaTheme="minorEastAsia"/>
          <w:b/>
          <w:i/>
          <w:lang w:val="en-US" w:eastAsia="zh-CN"/>
        </w:rPr>
        <w:t xml:space="preserve">: </w:t>
      </w:r>
      <w:r>
        <w:rPr>
          <w:rFonts w:eastAsiaTheme="minorEastAsia"/>
          <w:b/>
          <w:i/>
          <w:lang w:val="en-US" w:eastAsia="zh-CN"/>
        </w:rPr>
        <w:t xml:space="preserve">for antenna selection of 4Tx codebook, </w:t>
      </w:r>
      <w:r w:rsidRPr="00733D11">
        <w:rPr>
          <w:rFonts w:eastAsiaTheme="minorEastAsia"/>
          <w:b/>
          <w:i/>
          <w:lang w:val="en-US" w:eastAsia="zh-CN"/>
        </w:rPr>
        <w:t>companies view are summarized as follows:</w:t>
      </w:r>
    </w:p>
    <w:p w:rsidR="006A6CA5" w:rsidRPr="00733D11" w:rsidRDefault="006A6CA5"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0 supporting companies and 2</w:t>
      </w:r>
      <w:r w:rsidRPr="00733D11">
        <w:rPr>
          <w:rFonts w:eastAsiaTheme="minorEastAsia"/>
          <w:b/>
          <w:i/>
          <w:lang w:val="en-US" w:eastAsia="zh-CN"/>
        </w:rPr>
        <w:t xml:space="preserve"> objecting companies.</w:t>
      </w:r>
    </w:p>
    <w:p w:rsidR="006A6CA5" w:rsidRDefault="00B24323"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11</w:t>
      </w:r>
      <w:r w:rsidR="006A6CA5" w:rsidRPr="00733D11">
        <w:rPr>
          <w:rFonts w:eastAsiaTheme="minorEastAsia"/>
          <w:b/>
          <w:i/>
          <w:lang w:val="en-US" w:eastAsia="zh-CN"/>
        </w:rPr>
        <w:t xml:space="preserve"> supporting companies</w:t>
      </w:r>
      <w:r w:rsidR="006A6CA5">
        <w:rPr>
          <w:rFonts w:eastAsiaTheme="minorEastAsia"/>
          <w:b/>
          <w:i/>
          <w:lang w:val="en-US" w:eastAsia="zh-CN"/>
        </w:rPr>
        <w:t xml:space="preserve"> and 0</w:t>
      </w:r>
      <w:r w:rsidR="006A6CA5" w:rsidRPr="00733D11">
        <w:rPr>
          <w:rFonts w:eastAsiaTheme="minorEastAsia"/>
          <w:b/>
          <w:i/>
          <w:lang w:val="en-US" w:eastAsia="zh-CN"/>
        </w:rPr>
        <w:t xml:space="preserve"> objecting companies.</w:t>
      </w:r>
    </w:p>
    <w:p w:rsidR="006A6CA5" w:rsidRDefault="006A6CA5" w:rsidP="00FB4FEF">
      <w:pPr>
        <w:rPr>
          <w:rFonts w:eastAsia="SimSun"/>
          <w:lang w:val="en-US" w:eastAsia="zh-CN"/>
        </w:rPr>
      </w:pPr>
    </w:p>
    <w:p w:rsidR="006A6CA5" w:rsidRPr="00733D11" w:rsidRDefault="006A6CA5" w:rsidP="006A6CA5">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6</w:t>
      </w:r>
      <w:r w:rsidRPr="00733D11">
        <w:rPr>
          <w:rFonts w:eastAsiaTheme="minorEastAsia"/>
          <w:b/>
          <w:i/>
          <w:lang w:val="en-US" w:eastAsia="zh-CN"/>
        </w:rPr>
        <w:t xml:space="preserve">: </w:t>
      </w:r>
      <w:r>
        <w:rPr>
          <w:rFonts w:eastAsiaTheme="minorEastAsia"/>
          <w:b/>
          <w:i/>
          <w:lang w:val="en-US" w:eastAsia="zh-CN"/>
        </w:rPr>
        <w:t xml:space="preserve">for antenna combining of 4Tx codebook, </w:t>
      </w:r>
      <w:r w:rsidRPr="00733D11">
        <w:rPr>
          <w:rFonts w:eastAsiaTheme="minorEastAsia"/>
          <w:b/>
          <w:i/>
          <w:lang w:val="en-US" w:eastAsia="zh-CN"/>
        </w:rPr>
        <w:t>companies view are summarized as follows:</w:t>
      </w:r>
    </w:p>
    <w:p w:rsidR="006A6CA5" w:rsidRPr="00733D11" w:rsidRDefault="006A6CA5"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0 supporting companies and 1</w:t>
      </w:r>
      <w:r w:rsidRPr="00733D11">
        <w:rPr>
          <w:rFonts w:eastAsiaTheme="minorEastAsia"/>
          <w:b/>
          <w:i/>
          <w:lang w:val="en-US" w:eastAsia="zh-CN"/>
        </w:rPr>
        <w:t xml:space="preserve"> objecting companies.</w:t>
      </w:r>
    </w:p>
    <w:p w:rsidR="006A6CA5" w:rsidRDefault="00B24323"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6</w:t>
      </w:r>
      <w:r w:rsidR="006A6CA5" w:rsidRPr="00733D11">
        <w:rPr>
          <w:rFonts w:eastAsiaTheme="minorEastAsia"/>
          <w:b/>
          <w:i/>
          <w:lang w:val="en-US" w:eastAsia="zh-CN"/>
        </w:rPr>
        <w:t xml:space="preserve"> supporting companies</w:t>
      </w:r>
      <w:r w:rsidR="006A6CA5">
        <w:rPr>
          <w:rFonts w:eastAsiaTheme="minorEastAsia"/>
          <w:b/>
          <w:i/>
          <w:lang w:val="en-US" w:eastAsia="zh-CN"/>
        </w:rPr>
        <w:t xml:space="preserve"> and 1</w:t>
      </w:r>
      <w:r w:rsidR="006A6CA5" w:rsidRPr="00733D11">
        <w:rPr>
          <w:rFonts w:eastAsiaTheme="minorEastAsia"/>
          <w:b/>
          <w:i/>
          <w:lang w:val="en-US" w:eastAsia="zh-CN"/>
        </w:rPr>
        <w:t xml:space="preserve"> objecting companies.</w:t>
      </w:r>
    </w:p>
    <w:p w:rsidR="006A6CA5" w:rsidRPr="00733D11" w:rsidRDefault="006A6CA5"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Alt3</w:t>
      </w:r>
      <w:r w:rsidRPr="00733D11">
        <w:rPr>
          <w:rFonts w:eastAsiaTheme="minorEastAsia"/>
          <w:b/>
          <w:i/>
          <w:lang w:val="en-US" w:eastAsia="zh-CN"/>
        </w:rPr>
        <w:t xml:space="preserve"> has</w:t>
      </w:r>
      <w:r>
        <w:rPr>
          <w:rFonts w:eastAsiaTheme="minorEastAsia"/>
          <w:b/>
          <w:i/>
          <w:lang w:val="en-US" w:eastAsia="zh-CN"/>
        </w:rPr>
        <w:t xml:space="preserve"> 2 supporti</w:t>
      </w:r>
      <w:r w:rsidR="00B24323">
        <w:rPr>
          <w:rFonts w:eastAsiaTheme="minorEastAsia"/>
          <w:b/>
          <w:i/>
          <w:lang w:val="en-US" w:eastAsia="zh-CN"/>
        </w:rPr>
        <w:t>ng companies and 2</w:t>
      </w:r>
      <w:r w:rsidRPr="00733D11">
        <w:rPr>
          <w:rFonts w:eastAsiaTheme="minorEastAsia"/>
          <w:b/>
          <w:i/>
          <w:lang w:val="en-US" w:eastAsia="zh-CN"/>
        </w:rPr>
        <w:t xml:space="preserve"> objecting companies.</w:t>
      </w:r>
    </w:p>
    <w:p w:rsidR="006A6CA5" w:rsidRDefault="006A6CA5"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Alt4 has 0</w:t>
      </w:r>
      <w:r w:rsidRPr="00733D11">
        <w:rPr>
          <w:rFonts w:eastAsiaTheme="minorEastAsia"/>
          <w:b/>
          <w:i/>
          <w:lang w:val="en-US" w:eastAsia="zh-CN"/>
        </w:rPr>
        <w:t xml:space="preserve"> supporting companies</w:t>
      </w:r>
      <w:r>
        <w:rPr>
          <w:rFonts w:eastAsiaTheme="minorEastAsia"/>
          <w:b/>
          <w:i/>
          <w:lang w:val="en-US" w:eastAsia="zh-CN"/>
        </w:rPr>
        <w:t xml:space="preserve"> and 1</w:t>
      </w:r>
      <w:r w:rsidRPr="00733D11">
        <w:rPr>
          <w:rFonts w:eastAsiaTheme="minorEastAsia"/>
          <w:b/>
          <w:i/>
          <w:lang w:val="en-US" w:eastAsia="zh-CN"/>
        </w:rPr>
        <w:t xml:space="preserve"> objecting companies.</w:t>
      </w:r>
    </w:p>
    <w:p w:rsidR="006A6CA5" w:rsidRPr="00733D11" w:rsidRDefault="006A6CA5"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lastRenderedPageBreak/>
        <w:t>Alt5</w:t>
      </w:r>
      <w:r w:rsidRPr="00733D11">
        <w:rPr>
          <w:rFonts w:eastAsiaTheme="minorEastAsia"/>
          <w:b/>
          <w:i/>
          <w:lang w:val="en-US" w:eastAsia="zh-CN"/>
        </w:rPr>
        <w:t xml:space="preserve"> has</w:t>
      </w:r>
      <w:r w:rsidR="00B24323">
        <w:rPr>
          <w:rFonts w:eastAsiaTheme="minorEastAsia"/>
          <w:b/>
          <w:i/>
          <w:lang w:val="en-US" w:eastAsia="zh-CN"/>
        </w:rPr>
        <w:t xml:space="preserve"> 2 supporting companies and 2</w:t>
      </w:r>
      <w:r w:rsidRPr="00733D11">
        <w:rPr>
          <w:rFonts w:eastAsiaTheme="minorEastAsia"/>
          <w:b/>
          <w:i/>
          <w:lang w:val="en-US" w:eastAsia="zh-CN"/>
        </w:rPr>
        <w:t xml:space="preserve"> objecting companies.</w:t>
      </w:r>
    </w:p>
    <w:p w:rsidR="006A6CA5" w:rsidRDefault="006A6CA5"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Alt6 has 1</w:t>
      </w:r>
      <w:r w:rsidRPr="00733D11">
        <w:rPr>
          <w:rFonts w:eastAsiaTheme="minorEastAsia"/>
          <w:b/>
          <w:i/>
          <w:lang w:val="en-US" w:eastAsia="zh-CN"/>
        </w:rPr>
        <w:t xml:space="preserve"> supporting companies</w:t>
      </w:r>
      <w:r w:rsidR="00B24323">
        <w:rPr>
          <w:rFonts w:eastAsiaTheme="minorEastAsia"/>
          <w:b/>
          <w:i/>
          <w:lang w:val="en-US" w:eastAsia="zh-CN"/>
        </w:rPr>
        <w:t xml:space="preserve"> and 3</w:t>
      </w:r>
      <w:r w:rsidRPr="00733D11">
        <w:rPr>
          <w:rFonts w:eastAsiaTheme="minorEastAsia"/>
          <w:b/>
          <w:i/>
          <w:lang w:val="en-US" w:eastAsia="zh-CN"/>
        </w:rPr>
        <w:t xml:space="preserve"> objecting companies.</w:t>
      </w:r>
    </w:p>
    <w:p w:rsidR="006A6CA5" w:rsidRPr="00733D11" w:rsidRDefault="006A6CA5"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Alt7</w:t>
      </w:r>
      <w:r w:rsidRPr="00733D11">
        <w:rPr>
          <w:rFonts w:eastAsiaTheme="minorEastAsia"/>
          <w:b/>
          <w:i/>
          <w:lang w:val="en-US" w:eastAsia="zh-CN"/>
        </w:rPr>
        <w:t xml:space="preserve"> has</w:t>
      </w:r>
      <w:r>
        <w:rPr>
          <w:rFonts w:eastAsiaTheme="minorEastAsia"/>
          <w:b/>
          <w:i/>
          <w:lang w:val="en-US" w:eastAsia="zh-CN"/>
        </w:rPr>
        <w:t xml:space="preserve"> 3 supporting companies and 0</w:t>
      </w:r>
      <w:r w:rsidRPr="00733D11">
        <w:rPr>
          <w:rFonts w:eastAsiaTheme="minorEastAsia"/>
          <w:b/>
          <w:i/>
          <w:lang w:val="en-US" w:eastAsia="zh-CN"/>
        </w:rPr>
        <w:t xml:space="preserve"> objecting companies.</w:t>
      </w:r>
    </w:p>
    <w:p w:rsidR="006A6CA5" w:rsidRDefault="006A6CA5"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Alt8 has 1</w:t>
      </w:r>
      <w:r w:rsidRPr="00733D11">
        <w:rPr>
          <w:rFonts w:eastAsiaTheme="minorEastAsia"/>
          <w:b/>
          <w:i/>
          <w:lang w:val="en-US" w:eastAsia="zh-CN"/>
        </w:rPr>
        <w:t xml:space="preserve"> supporting companies</w:t>
      </w:r>
      <w:r>
        <w:rPr>
          <w:rFonts w:eastAsiaTheme="minorEastAsia"/>
          <w:b/>
          <w:i/>
          <w:lang w:val="en-US" w:eastAsia="zh-CN"/>
        </w:rPr>
        <w:t xml:space="preserve"> and 1</w:t>
      </w:r>
      <w:r w:rsidRPr="00733D11">
        <w:rPr>
          <w:rFonts w:eastAsiaTheme="minorEastAsia"/>
          <w:b/>
          <w:i/>
          <w:lang w:val="en-US" w:eastAsia="zh-CN"/>
        </w:rPr>
        <w:t xml:space="preserve"> objecting companies.</w:t>
      </w:r>
    </w:p>
    <w:p w:rsidR="006A6CA5" w:rsidRDefault="006A6CA5" w:rsidP="006A6CA5">
      <w:pPr>
        <w:pStyle w:val="maintext"/>
        <w:snapToGrid w:val="0"/>
        <w:spacing w:before="0" w:after="120" w:line="240" w:lineRule="auto"/>
        <w:ind w:firstLineChars="0"/>
        <w:rPr>
          <w:rFonts w:eastAsiaTheme="minorEastAsia"/>
          <w:b/>
          <w:i/>
          <w:lang w:val="en-US" w:eastAsia="zh-CN"/>
        </w:rPr>
      </w:pPr>
    </w:p>
    <w:p w:rsidR="006A6CA5" w:rsidRDefault="006A6CA5" w:rsidP="006A6CA5">
      <w:pPr>
        <w:pStyle w:val="maintext"/>
        <w:snapToGrid w:val="0"/>
        <w:spacing w:before="0" w:after="120" w:line="240" w:lineRule="auto"/>
        <w:ind w:firstLineChars="0" w:firstLine="450"/>
        <w:rPr>
          <w:rFonts w:eastAsiaTheme="minorEastAsia"/>
          <w:b/>
          <w:i/>
          <w:lang w:val="en-US" w:eastAsia="zh-CN"/>
        </w:rPr>
      </w:pPr>
      <w:r>
        <w:rPr>
          <w:rFonts w:eastAsiaTheme="minorEastAsia"/>
          <w:b/>
          <w:i/>
          <w:lang w:val="en-US" w:eastAsia="zh-CN"/>
        </w:rPr>
        <w:t>P</w:t>
      </w:r>
      <w:r>
        <w:rPr>
          <w:rFonts w:eastAsiaTheme="minorEastAsia" w:hint="eastAsia"/>
          <w:b/>
          <w:i/>
          <w:lang w:val="en-US" w:eastAsia="zh-CN"/>
        </w:rPr>
        <w:t>rop</w:t>
      </w:r>
      <w:r>
        <w:rPr>
          <w:rFonts w:eastAsiaTheme="minorEastAsia"/>
          <w:b/>
          <w:i/>
          <w:lang w:val="en-US" w:eastAsia="zh-CN"/>
        </w:rPr>
        <w:t xml:space="preserve">osal 4: </w:t>
      </w:r>
    </w:p>
    <w:p w:rsidR="006A6CA5" w:rsidRDefault="006A6CA5" w:rsidP="00534F94">
      <w:pPr>
        <w:pStyle w:val="maintext"/>
        <w:numPr>
          <w:ilvl w:val="0"/>
          <w:numId w:val="22"/>
        </w:numPr>
        <w:snapToGrid w:val="0"/>
        <w:spacing w:before="0" w:after="120" w:line="240" w:lineRule="auto"/>
        <w:ind w:firstLineChars="0"/>
        <w:rPr>
          <w:rFonts w:eastAsiaTheme="minorEastAsia"/>
          <w:b/>
          <w:i/>
          <w:lang w:val="en-US" w:eastAsia="zh-CN"/>
        </w:rPr>
      </w:pPr>
      <w:r>
        <w:rPr>
          <w:rFonts w:eastAsiaTheme="minorEastAsia" w:hint="eastAsia"/>
          <w:b/>
          <w:i/>
          <w:lang w:val="en-US" w:eastAsia="zh-CN"/>
        </w:rPr>
        <w:t xml:space="preserve">For </w:t>
      </w:r>
      <w:r>
        <w:rPr>
          <w:rFonts w:eastAsiaTheme="minorEastAsia"/>
          <w:b/>
          <w:i/>
          <w:lang w:val="en-US" w:eastAsia="zh-CN"/>
        </w:rPr>
        <w:t>CP-OFDM, the following 4Tx codebook is supported:</w:t>
      </w:r>
    </w:p>
    <w:p w:rsidR="006A6CA5" w:rsidRDefault="009150C0" w:rsidP="00534F94">
      <w:pPr>
        <w:pStyle w:val="maintext"/>
        <w:numPr>
          <w:ilvl w:val="1"/>
          <w:numId w:val="22"/>
        </w:numPr>
        <w:snapToGrid w:val="0"/>
        <w:spacing w:before="0" w:after="120" w:line="240" w:lineRule="auto"/>
        <w:ind w:firstLineChars="0"/>
        <w:rPr>
          <w:rFonts w:eastAsiaTheme="minorEastAsia"/>
          <w:b/>
          <w:i/>
          <w:lang w:val="en-US" w:eastAsia="zh-CN"/>
        </w:rPr>
      </w:pPr>
      <w:r>
        <w:rPr>
          <w:rFonts w:eastAsiaTheme="minorEastAsia"/>
          <w:b/>
          <w:i/>
          <w:lang w:val="en-US" w:eastAsia="zh-CN"/>
        </w:rPr>
        <w:t>LTE DL Rel-8 codebook is used with some additional entries for antenna selection</w:t>
      </w:r>
      <w:r w:rsidR="00534F94">
        <w:rPr>
          <w:rFonts w:eastAsiaTheme="minorEastAsia"/>
          <w:b/>
          <w:i/>
          <w:lang w:val="en-US" w:eastAsia="zh-CN"/>
        </w:rPr>
        <w:t xml:space="preserve"> (Alt2 for antenna combining)</w:t>
      </w:r>
    </w:p>
    <w:p w:rsidR="009150C0" w:rsidRDefault="009150C0" w:rsidP="00534F94">
      <w:pPr>
        <w:pStyle w:val="maintext"/>
        <w:numPr>
          <w:ilvl w:val="1"/>
          <w:numId w:val="22"/>
        </w:numPr>
        <w:snapToGrid w:val="0"/>
        <w:spacing w:before="0" w:after="120" w:line="240" w:lineRule="auto"/>
        <w:ind w:firstLineChars="0"/>
        <w:rPr>
          <w:rFonts w:eastAsiaTheme="minorEastAsia"/>
          <w:b/>
          <w:i/>
          <w:lang w:val="en-US" w:eastAsia="zh-CN"/>
        </w:rPr>
      </w:pPr>
      <w:r>
        <w:rPr>
          <w:rFonts w:eastAsiaTheme="minorEastAsia"/>
          <w:b/>
          <w:i/>
          <w:lang w:val="en-US" w:eastAsia="zh-CN"/>
        </w:rPr>
        <w:t>For rank1, the additional entries are the 1-port and 2-port antenna selection with the same codewords defined in NR 4Tx codebook for DFT-s-OFDM</w:t>
      </w:r>
      <w:r w:rsidR="00534F94">
        <w:rPr>
          <w:rFonts w:eastAsiaTheme="minorEastAsia"/>
          <w:b/>
          <w:i/>
          <w:lang w:val="en-US" w:eastAsia="zh-CN"/>
        </w:rPr>
        <w:t xml:space="preserve"> (Alt 2 for antenna selection)</w:t>
      </w:r>
    </w:p>
    <w:p w:rsidR="009150C0" w:rsidRDefault="009150C0" w:rsidP="00534F94">
      <w:pPr>
        <w:pStyle w:val="maintext"/>
        <w:numPr>
          <w:ilvl w:val="1"/>
          <w:numId w:val="22"/>
        </w:numPr>
        <w:snapToGrid w:val="0"/>
        <w:spacing w:before="0" w:after="120" w:line="240" w:lineRule="auto"/>
        <w:ind w:firstLineChars="0"/>
        <w:rPr>
          <w:rFonts w:eastAsiaTheme="minorEastAsia"/>
          <w:b/>
          <w:i/>
          <w:lang w:val="en-US" w:eastAsia="zh-CN"/>
        </w:rPr>
      </w:pPr>
      <w:r>
        <w:rPr>
          <w:rFonts w:eastAsiaTheme="minorEastAsia"/>
          <w:b/>
          <w:i/>
          <w:lang w:val="en-US" w:eastAsia="zh-CN"/>
        </w:rPr>
        <w:t>For rank2, the additional entries are the 2-port antenna se</w:t>
      </w:r>
      <w:r w:rsidR="00534F94">
        <w:rPr>
          <w:rFonts w:eastAsiaTheme="minorEastAsia"/>
          <w:b/>
          <w:i/>
          <w:lang w:val="en-US" w:eastAsia="zh-CN"/>
        </w:rPr>
        <w:t xml:space="preserve">lection defined as </w:t>
      </w:r>
      <m:oMath>
        <m:f>
          <m:fPr>
            <m:ctrlPr>
              <w:rPr>
                <w:rFonts w:ascii="Cambria Math" w:eastAsiaTheme="minorEastAsia" w:hAnsi="Cambria Math"/>
                <w:b/>
                <w:lang w:val="en-US" w:eastAsia="zh-CN"/>
              </w:rPr>
            </m:ctrlPr>
          </m:fPr>
          <m:num>
            <m:r>
              <m:rPr>
                <m:sty m:val="bi"/>
              </m:rPr>
              <w:rPr>
                <w:rFonts w:ascii="Cambria Math" w:eastAsiaTheme="minorEastAsia" w:hAnsi="Cambria Math"/>
                <w:lang w:val="en-US" w:eastAsia="zh-CN"/>
              </w:rPr>
              <m:t>1</m:t>
            </m:r>
          </m:num>
          <m:den>
            <m:r>
              <m:rPr>
                <m:sty m:val="bi"/>
              </m:rPr>
              <w:rPr>
                <w:rFonts w:ascii="Cambria Math" w:eastAsiaTheme="minorEastAsia" w:hAnsi="Cambria Math"/>
                <w:lang w:val="en-US" w:eastAsia="zh-CN"/>
              </w:rPr>
              <m:t>2</m:t>
            </m:r>
          </m:den>
        </m:f>
        <m:d>
          <m:dPr>
            <m:begChr m:val="["/>
            <m:endChr m:val="]"/>
            <m:ctrlPr>
              <w:rPr>
                <w:rFonts w:ascii="Cambria Math" w:eastAsiaTheme="minorEastAsia" w:hAnsi="Cambria Math"/>
                <w:b/>
                <w:i/>
                <w:lang w:val="en-US" w:eastAsia="zh-CN"/>
              </w:rPr>
            </m:ctrlPr>
          </m:dPr>
          <m:e>
            <m:m>
              <m:mPr>
                <m:mcs>
                  <m:mc>
                    <m:mcPr>
                      <m:count m:val="1"/>
                      <m:mcJc m:val="center"/>
                    </m:mcPr>
                  </m:mc>
                </m:mcs>
                <m:ctrlPr>
                  <w:rPr>
                    <w:rFonts w:ascii="Cambria Math" w:eastAsiaTheme="minorEastAsia" w:hAnsi="Cambria Math"/>
                    <w:b/>
                    <w:i/>
                    <w:lang w:val="en-US" w:eastAsia="zh-CN"/>
                  </w:rPr>
                </m:ctrlPr>
              </m:mPr>
              <m:mr>
                <m:e>
                  <m:m>
                    <m:mPr>
                      <m:mcs>
                        <m:mc>
                          <m:mcPr>
                            <m:count m:val="2"/>
                            <m:mcJc m:val="center"/>
                          </m:mcPr>
                        </m:mc>
                      </m:mcs>
                      <m:ctrlPr>
                        <w:rPr>
                          <w:rFonts w:ascii="Cambria Math" w:eastAsiaTheme="minorEastAsia" w:hAnsi="Cambria Math"/>
                          <w:b/>
                          <w:i/>
                          <w:lang w:val="en-US" w:eastAsia="zh-CN"/>
                        </w:rPr>
                      </m:ctrlPr>
                    </m:mPr>
                    <m:mr>
                      <m:e>
                        <m:r>
                          <m:rPr>
                            <m:sty m:val="bi"/>
                          </m:rPr>
                          <w:rPr>
                            <w:rFonts w:ascii="Cambria Math" w:eastAsiaTheme="minorEastAsia" w:hAnsi="Cambria Math"/>
                            <w:lang w:val="en-US" w:eastAsia="zh-CN"/>
                          </w:rPr>
                          <m:t>1</m:t>
                        </m:r>
                      </m:e>
                      <m:e>
                        <m:r>
                          <m:rPr>
                            <m:sty m:val="bi"/>
                          </m:rPr>
                          <w:rPr>
                            <w:rFonts w:ascii="Cambria Math" w:eastAsiaTheme="minorEastAsia" w:hAnsi="Cambria Math"/>
                            <w:lang w:val="en-US" w:eastAsia="zh-CN"/>
                          </w:rPr>
                          <m:t>0</m:t>
                        </m:r>
                      </m:e>
                    </m:mr>
                  </m:m>
                </m:e>
              </m:mr>
              <m:mr>
                <m:e>
                  <m:m>
                    <m:mPr>
                      <m:mcs>
                        <m:mc>
                          <m:mcPr>
                            <m:count m:val="1"/>
                            <m:mcJc m:val="center"/>
                          </m:mcPr>
                        </m:mc>
                      </m:mcs>
                      <m:ctrlPr>
                        <w:rPr>
                          <w:rFonts w:ascii="Cambria Math" w:eastAsiaTheme="minorEastAsia" w:hAnsi="Cambria Math"/>
                          <w:b/>
                          <w:i/>
                          <w:lang w:val="en-US" w:eastAsia="zh-CN"/>
                        </w:rPr>
                      </m:ctrlPr>
                    </m:mPr>
                    <m:mr>
                      <m:e>
                        <m:m>
                          <m:mPr>
                            <m:mcs>
                              <m:mc>
                                <m:mcPr>
                                  <m:count m:val="2"/>
                                  <m:mcJc m:val="center"/>
                                </m:mcPr>
                              </m:mc>
                            </m:mcs>
                            <m:ctrlPr>
                              <w:rPr>
                                <w:rFonts w:ascii="Cambria Math" w:eastAsiaTheme="minorEastAsia" w:hAnsi="Cambria Math"/>
                                <w:b/>
                                <w:i/>
                                <w:lang w:val="en-US" w:eastAsia="zh-CN"/>
                              </w:rPr>
                            </m:ctrlPr>
                          </m:mPr>
                          <m:mr>
                            <m:e>
                              <m:r>
                                <m:rPr>
                                  <m:sty m:val="bi"/>
                                </m:rPr>
                                <w:rPr>
                                  <w:rFonts w:ascii="Cambria Math" w:eastAsiaTheme="minorEastAsia" w:hAnsi="Cambria Math"/>
                                  <w:lang w:val="en-US" w:eastAsia="zh-CN"/>
                                </w:rPr>
                                <m:t>x</m:t>
                              </m:r>
                            </m:e>
                            <m:e>
                              <m:r>
                                <m:rPr>
                                  <m:sty m:val="bi"/>
                                </m:rPr>
                                <w:rPr>
                                  <w:rFonts w:ascii="Cambria Math" w:eastAsiaTheme="minorEastAsia" w:hAnsi="Cambria Math"/>
                                  <w:lang w:val="en-US" w:eastAsia="zh-CN"/>
                                </w:rPr>
                                <m:t>0</m:t>
                              </m:r>
                            </m:e>
                          </m:mr>
                        </m:m>
                      </m:e>
                    </m:mr>
                    <m:mr>
                      <m:e>
                        <m:m>
                          <m:mPr>
                            <m:mcs>
                              <m:mc>
                                <m:mcPr>
                                  <m:count m:val="2"/>
                                  <m:mcJc m:val="center"/>
                                </m:mcPr>
                              </m:mc>
                            </m:mcs>
                            <m:ctrlPr>
                              <w:rPr>
                                <w:rFonts w:ascii="Cambria Math" w:eastAsiaTheme="minorEastAsia" w:hAnsi="Cambria Math"/>
                                <w:b/>
                                <w:i/>
                                <w:lang w:val="en-US" w:eastAsia="zh-CN"/>
                              </w:rPr>
                            </m:ctrlPr>
                          </m:mPr>
                          <m:mr>
                            <m:e>
                              <m:r>
                                <m:rPr>
                                  <m:sty m:val="bi"/>
                                </m:rPr>
                                <w:rPr>
                                  <w:rFonts w:ascii="Cambria Math" w:eastAsiaTheme="minorEastAsia" w:hAnsi="Cambria Math"/>
                                  <w:lang w:val="en-US" w:eastAsia="zh-CN"/>
                                </w:rPr>
                                <m:t>0</m:t>
                              </m:r>
                            </m:e>
                            <m:e>
                              <m:r>
                                <m:rPr>
                                  <m:sty m:val="bi"/>
                                </m:rPr>
                                <w:rPr>
                                  <w:rFonts w:ascii="Cambria Math" w:eastAsiaTheme="minorEastAsia" w:hAnsi="Cambria Math"/>
                                  <w:lang w:val="en-US" w:eastAsia="zh-CN"/>
                                </w:rPr>
                                <m:t>1</m:t>
                              </m:r>
                            </m:e>
                          </m:mr>
                        </m:m>
                      </m:e>
                    </m:mr>
                    <m:mr>
                      <m:e>
                        <m:m>
                          <m:mPr>
                            <m:mcs>
                              <m:mc>
                                <m:mcPr>
                                  <m:count m:val="2"/>
                                  <m:mcJc m:val="center"/>
                                </m:mcPr>
                              </m:mc>
                            </m:mcs>
                            <m:ctrlPr>
                              <w:rPr>
                                <w:rFonts w:ascii="Cambria Math" w:eastAsiaTheme="minorEastAsia" w:hAnsi="Cambria Math"/>
                                <w:b/>
                                <w:i/>
                                <w:lang w:val="en-US" w:eastAsia="zh-CN"/>
                              </w:rPr>
                            </m:ctrlPr>
                          </m:mPr>
                          <m:mr>
                            <m:e>
                              <m:r>
                                <m:rPr>
                                  <m:sty m:val="bi"/>
                                </m:rPr>
                                <w:rPr>
                                  <w:rFonts w:ascii="Cambria Math" w:eastAsiaTheme="minorEastAsia" w:hAnsi="Cambria Math"/>
                                  <w:lang w:val="en-US" w:eastAsia="zh-CN"/>
                                </w:rPr>
                                <m:t>0</m:t>
                              </m:r>
                            </m:e>
                            <m:e>
                              <m:r>
                                <m:rPr>
                                  <m:sty m:val="bi"/>
                                </m:rPr>
                                <w:rPr>
                                  <w:rFonts w:ascii="Cambria Math" w:eastAsiaTheme="minorEastAsia" w:hAnsi="Cambria Math"/>
                                  <w:lang w:val="en-US" w:eastAsia="zh-CN"/>
                                </w:rPr>
                                <m:t>y</m:t>
                              </m:r>
                            </m:e>
                          </m:mr>
                        </m:m>
                      </m:e>
                    </m:mr>
                  </m:m>
                </m:e>
              </m:mr>
            </m:m>
          </m:e>
        </m:d>
      </m:oMath>
      <w:r w:rsidR="00534F94">
        <w:rPr>
          <w:rFonts w:eastAsiaTheme="minorEastAsia" w:hint="eastAsia"/>
          <w:b/>
          <w:i/>
          <w:lang w:val="en-US" w:eastAsia="zh-CN"/>
        </w:rPr>
        <w:t>, w</w:t>
      </w:r>
      <w:r w:rsidR="00534F94">
        <w:rPr>
          <w:rFonts w:eastAsiaTheme="minorEastAsia"/>
          <w:b/>
          <w:i/>
          <w:lang w:val="en-US" w:eastAsia="zh-CN"/>
        </w:rPr>
        <w:t>here the candidate value of x and y could be {1, j, -1, -j}</w:t>
      </w:r>
    </w:p>
    <w:p w:rsidR="006A6CA5" w:rsidRDefault="009150C0" w:rsidP="00534F94">
      <w:pPr>
        <w:pStyle w:val="maintext"/>
        <w:numPr>
          <w:ilvl w:val="1"/>
          <w:numId w:val="22"/>
        </w:numPr>
        <w:snapToGrid w:val="0"/>
        <w:spacing w:before="0" w:after="120" w:line="240" w:lineRule="auto"/>
        <w:ind w:firstLineChars="0"/>
        <w:rPr>
          <w:rFonts w:eastAsiaTheme="minorEastAsia"/>
          <w:b/>
          <w:i/>
          <w:lang w:val="en-US" w:eastAsia="zh-CN"/>
        </w:rPr>
      </w:pPr>
      <w:r>
        <w:rPr>
          <w:rFonts w:eastAsiaTheme="minorEastAsia"/>
          <w:b/>
          <w:i/>
          <w:lang w:val="en-US" w:eastAsia="zh-CN"/>
        </w:rPr>
        <w:t>F</w:t>
      </w:r>
      <w:r>
        <w:rPr>
          <w:rFonts w:eastAsiaTheme="minorEastAsia" w:hint="eastAsia"/>
          <w:b/>
          <w:i/>
          <w:lang w:val="en-US" w:eastAsia="zh-CN"/>
        </w:rPr>
        <w:t>or</w:t>
      </w:r>
      <w:r>
        <w:rPr>
          <w:rFonts w:eastAsiaTheme="minorEastAsia"/>
          <w:b/>
          <w:i/>
          <w:lang w:val="en-US" w:eastAsia="zh-CN"/>
        </w:rPr>
        <w:t xml:space="preserve"> rank3</w:t>
      </w:r>
      <w:r w:rsidR="00534F94">
        <w:rPr>
          <w:rFonts w:eastAsiaTheme="minorEastAsia"/>
          <w:b/>
          <w:i/>
          <w:lang w:val="en-US" w:eastAsia="zh-CN"/>
        </w:rPr>
        <w:t xml:space="preserve"> and rank4</w:t>
      </w:r>
      <w:r>
        <w:rPr>
          <w:rFonts w:eastAsiaTheme="minorEastAsia"/>
          <w:b/>
          <w:i/>
          <w:lang w:val="en-US" w:eastAsia="zh-CN"/>
        </w:rPr>
        <w:t xml:space="preserve">, </w:t>
      </w:r>
      <w:r w:rsidR="00534F94">
        <w:rPr>
          <w:rFonts w:eastAsiaTheme="minorEastAsia"/>
          <w:b/>
          <w:i/>
          <w:lang w:val="en-US" w:eastAsia="zh-CN"/>
        </w:rPr>
        <w:t>no additional entries</w:t>
      </w:r>
    </w:p>
    <w:p w:rsidR="006A6CA5" w:rsidRDefault="006A6CA5" w:rsidP="00534F94">
      <w:pPr>
        <w:pStyle w:val="maintext"/>
        <w:snapToGrid w:val="0"/>
        <w:spacing w:before="0" w:after="120" w:line="240" w:lineRule="auto"/>
        <w:ind w:left="870" w:firstLineChars="0" w:firstLine="0"/>
        <w:rPr>
          <w:rFonts w:eastAsiaTheme="minorEastAsia"/>
          <w:b/>
          <w:i/>
          <w:lang w:val="en-US" w:eastAsia="zh-CN"/>
        </w:rPr>
      </w:pPr>
    </w:p>
    <w:p w:rsidR="001F61D1" w:rsidRDefault="001F61D1" w:rsidP="001F61D1">
      <w:pPr>
        <w:pStyle w:val="Heading1"/>
        <w:numPr>
          <w:ilvl w:val="0"/>
          <w:numId w:val="0"/>
        </w:numPr>
        <w:snapToGrid w:val="0"/>
        <w:spacing w:before="0" w:after="120" w:line="240" w:lineRule="auto"/>
        <w:ind w:left="800"/>
        <w:rPr>
          <w:rFonts w:eastAsia="SimSun"/>
          <w:lang w:val="en-US" w:eastAsia="zh-CN"/>
        </w:rPr>
      </w:pPr>
      <w:r>
        <w:rPr>
          <w:rFonts w:eastAsia="SimSun" w:hint="eastAsia"/>
          <w:lang w:val="en-US" w:eastAsia="zh-CN"/>
        </w:rPr>
        <w:t>3.</w:t>
      </w:r>
      <w:r>
        <w:rPr>
          <w:rFonts w:eastAsia="SimSun"/>
          <w:lang w:val="en-US" w:eastAsia="zh-CN"/>
        </w:rPr>
        <w:t>2</w:t>
      </w:r>
      <w:r>
        <w:rPr>
          <w:rFonts w:eastAsia="SimSun" w:hint="eastAsia"/>
          <w:lang w:val="en-US" w:eastAsia="zh-CN"/>
        </w:rPr>
        <w:t xml:space="preserve"> </w:t>
      </w:r>
      <w:r>
        <w:rPr>
          <w:rFonts w:eastAsia="SimSun"/>
          <w:lang w:val="en-US" w:eastAsia="zh-CN"/>
        </w:rPr>
        <w:t>Control signaling in DCI for codebook based transmission</w:t>
      </w:r>
    </w:p>
    <w:p w:rsidR="001F61D1" w:rsidRDefault="001F61D1" w:rsidP="001F61D1">
      <w:pPr>
        <w:pStyle w:val="maintext"/>
        <w:snapToGrid w:val="0"/>
        <w:spacing w:before="0" w:after="120" w:line="240" w:lineRule="auto"/>
        <w:ind w:firstLineChars="0" w:firstLine="450"/>
        <w:rPr>
          <w:lang w:val="en-US"/>
        </w:rPr>
      </w:pPr>
      <w:r>
        <w:rPr>
          <w:lang w:val="en-US"/>
        </w:rPr>
        <w:t>There are some issues for this part: whether the TRI should be indicated and whether there can be some joint coding between SRI, TRI and TPMI.</w:t>
      </w:r>
    </w:p>
    <w:p w:rsidR="001F61D1" w:rsidRDefault="001F61D1" w:rsidP="001F61D1">
      <w:pPr>
        <w:pStyle w:val="maintext"/>
        <w:snapToGrid w:val="0"/>
        <w:spacing w:before="0" w:after="120" w:line="240" w:lineRule="auto"/>
        <w:ind w:firstLineChars="0" w:firstLine="450"/>
      </w:pPr>
      <w:r>
        <w:rPr>
          <w:lang w:val="en-US"/>
        </w:rPr>
        <w:t>There are the following options for this issue on joint coding of SRI, TRI and TPMI:</w:t>
      </w:r>
    </w:p>
    <w:p w:rsidR="001F61D1" w:rsidRDefault="001F61D1" w:rsidP="00534F94">
      <w:pPr>
        <w:pStyle w:val="maintext"/>
        <w:numPr>
          <w:ilvl w:val="0"/>
          <w:numId w:val="7"/>
        </w:numPr>
        <w:snapToGrid w:val="0"/>
        <w:spacing w:before="0" w:after="120" w:line="240" w:lineRule="auto"/>
        <w:ind w:firstLineChars="0"/>
      </w:pPr>
      <w:r>
        <w:t>Alt-1: SRI, TRI and TPMI are jointly coded</w:t>
      </w:r>
    </w:p>
    <w:p w:rsidR="001F61D1" w:rsidRDefault="001F61D1" w:rsidP="00534F94">
      <w:pPr>
        <w:pStyle w:val="maintext"/>
        <w:numPr>
          <w:ilvl w:val="0"/>
          <w:numId w:val="7"/>
        </w:numPr>
        <w:snapToGrid w:val="0"/>
        <w:spacing w:before="0" w:after="120" w:line="240" w:lineRule="auto"/>
        <w:ind w:firstLineChars="0"/>
      </w:pPr>
      <w:r>
        <w:t>Alt-2: TRI and TPMI are jointly coded</w:t>
      </w:r>
    </w:p>
    <w:p w:rsidR="001F61D1" w:rsidRDefault="001F61D1" w:rsidP="00534F94">
      <w:pPr>
        <w:pStyle w:val="maintext"/>
        <w:numPr>
          <w:ilvl w:val="0"/>
          <w:numId w:val="7"/>
        </w:numPr>
        <w:snapToGrid w:val="0"/>
        <w:spacing w:before="0" w:after="120" w:line="240" w:lineRule="auto"/>
        <w:ind w:firstLineChars="0"/>
      </w:pPr>
      <w:r>
        <w:t>Alt-3: SRI, TPMI, and TRI are coded independently</w:t>
      </w:r>
    </w:p>
    <w:p w:rsidR="001F61D1" w:rsidRDefault="001F61D1" w:rsidP="001F61D1">
      <w:pPr>
        <w:pStyle w:val="maintext"/>
        <w:snapToGrid w:val="0"/>
        <w:spacing w:before="0" w:after="120" w:line="240" w:lineRule="auto"/>
        <w:ind w:left="720" w:firstLineChars="0" w:firstLine="0"/>
      </w:pPr>
    </w:p>
    <w:p w:rsidR="001F61D1" w:rsidRDefault="001F61D1" w:rsidP="001F61D1">
      <w:pPr>
        <w:pStyle w:val="maintext"/>
        <w:snapToGrid w:val="0"/>
        <w:spacing w:before="0" w:after="120" w:line="240" w:lineRule="auto"/>
        <w:ind w:firstLineChars="0" w:firstLine="450"/>
        <w:rPr>
          <w:lang w:val="en-US"/>
        </w:rPr>
      </w:pPr>
      <w:r>
        <w:rPr>
          <w:lang w:val="en-US"/>
        </w:rPr>
        <w:t>Company view are collected in the following table:</w:t>
      </w:r>
    </w:p>
    <w:tbl>
      <w:tblPr>
        <w:tblStyle w:val="TableGrid"/>
        <w:tblW w:w="9535" w:type="dxa"/>
        <w:tblInd w:w="226" w:type="dxa"/>
        <w:tblLook w:val="04A0" w:firstRow="1" w:lastRow="0" w:firstColumn="1" w:lastColumn="0" w:noHBand="0" w:noVBand="1"/>
      </w:tblPr>
      <w:tblGrid>
        <w:gridCol w:w="1615"/>
        <w:gridCol w:w="1097"/>
        <w:gridCol w:w="974"/>
        <w:gridCol w:w="5849"/>
      </w:tblGrid>
      <w:tr w:rsidR="001F61D1" w:rsidTr="0007686E">
        <w:tc>
          <w:tcPr>
            <w:tcW w:w="1615" w:type="dxa"/>
          </w:tcPr>
          <w:p w:rsidR="001F61D1" w:rsidRPr="007A2845" w:rsidRDefault="001F61D1"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Companies</w:t>
            </w:r>
          </w:p>
        </w:tc>
        <w:tc>
          <w:tcPr>
            <w:tcW w:w="1097" w:type="dxa"/>
          </w:tcPr>
          <w:p w:rsidR="001F61D1" w:rsidRPr="007A2845" w:rsidRDefault="001F61D1"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Support</w:t>
            </w:r>
          </w:p>
        </w:tc>
        <w:tc>
          <w:tcPr>
            <w:tcW w:w="974" w:type="dxa"/>
          </w:tcPr>
          <w:p w:rsidR="001F61D1" w:rsidRPr="007A2845" w:rsidRDefault="001F61D1"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Object</w:t>
            </w:r>
          </w:p>
        </w:tc>
        <w:tc>
          <w:tcPr>
            <w:tcW w:w="5849" w:type="dxa"/>
          </w:tcPr>
          <w:p w:rsidR="001F61D1" w:rsidRPr="007A2845" w:rsidRDefault="001F61D1" w:rsidP="001F61D1">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w:t>
            </w:r>
            <w:r w:rsidRPr="007A2845">
              <w:rPr>
                <w:rFonts w:eastAsia="SimSun"/>
                <w:b/>
                <w:lang w:val="en-US" w:eastAsia="zh-CN"/>
              </w:rPr>
              <w:t>mments</w:t>
            </w:r>
          </w:p>
        </w:tc>
      </w:tr>
      <w:tr w:rsidR="001F61D1" w:rsidTr="0007686E">
        <w:tc>
          <w:tcPr>
            <w:tcW w:w="1615" w:type="dxa"/>
          </w:tcPr>
          <w:p w:rsidR="001F61D1" w:rsidRPr="007A2845" w:rsidRDefault="001F61D1"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097" w:type="dxa"/>
          </w:tcPr>
          <w:p w:rsidR="001F61D1" w:rsidRPr="007A2845" w:rsidRDefault="001F61D1"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1F61D1" w:rsidRPr="007A2845" w:rsidRDefault="001F61D1" w:rsidP="001F61D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Alt-3</w:t>
            </w:r>
          </w:p>
        </w:tc>
        <w:tc>
          <w:tcPr>
            <w:tcW w:w="5849" w:type="dxa"/>
          </w:tcPr>
          <w:p w:rsidR="001F61D1" w:rsidRPr="007A2845" w:rsidRDefault="001F61D1" w:rsidP="00F25688">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Alt-3 could result in large overhead; if Alt-3 in section </w:t>
            </w:r>
            <w:r w:rsidR="00F25688">
              <w:rPr>
                <w:rFonts w:eastAsia="SimSun"/>
                <w:lang w:val="en-US" w:eastAsia="zh-CN"/>
              </w:rPr>
              <w:t>2.2 is supported or multiple SRS resources is supported, Alt-1 should be supported</w:t>
            </w:r>
          </w:p>
        </w:tc>
      </w:tr>
      <w:tr w:rsidR="001F61D1" w:rsidTr="0007686E">
        <w:tc>
          <w:tcPr>
            <w:tcW w:w="1615" w:type="dxa"/>
          </w:tcPr>
          <w:p w:rsidR="001F61D1" w:rsidRPr="00D346CF" w:rsidRDefault="00F75A58"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DOCOMO</w:t>
            </w:r>
          </w:p>
        </w:tc>
        <w:tc>
          <w:tcPr>
            <w:tcW w:w="1097" w:type="dxa"/>
          </w:tcPr>
          <w:p w:rsidR="001F61D1" w:rsidRPr="00D346CF" w:rsidRDefault="00F75A58"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Alt-2 or 3</w:t>
            </w:r>
          </w:p>
        </w:tc>
        <w:tc>
          <w:tcPr>
            <w:tcW w:w="974" w:type="dxa"/>
          </w:tcPr>
          <w:p w:rsidR="001F61D1" w:rsidRPr="00D346CF" w:rsidRDefault="00F75A58"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w:t>
            </w:r>
          </w:p>
        </w:tc>
        <w:tc>
          <w:tcPr>
            <w:tcW w:w="5849" w:type="dxa"/>
          </w:tcPr>
          <w:p w:rsidR="001F61D1" w:rsidRPr="00D346CF" w:rsidRDefault="00F75A58" w:rsidP="001F61D1">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 xml:space="preserve">Number of SRS resources varies depending on UE capability. Hence, including SRI for the joint coding seems to be </w:t>
            </w:r>
            <w:r>
              <w:rPr>
                <w:rFonts w:eastAsia="MS Mincho"/>
                <w:lang w:val="en-US" w:eastAsia="ja-JP"/>
              </w:rPr>
              <w:t>complicated</w:t>
            </w:r>
            <w:r>
              <w:rPr>
                <w:rFonts w:eastAsia="MS Mincho" w:hint="eastAsia"/>
                <w:lang w:val="en-US" w:eastAsia="ja-JP"/>
              </w:rPr>
              <w:t>.</w:t>
            </w:r>
          </w:p>
        </w:tc>
      </w:tr>
      <w:tr w:rsidR="006D2CFD" w:rsidTr="0007686E">
        <w:tc>
          <w:tcPr>
            <w:tcW w:w="1615" w:type="dxa"/>
          </w:tcPr>
          <w:p w:rsidR="006D2CFD" w:rsidRDefault="006D2CFD" w:rsidP="006D2CFD">
            <w:pPr>
              <w:pStyle w:val="maintext"/>
              <w:snapToGrid w:val="0"/>
              <w:spacing w:before="0" w:after="120" w:line="240" w:lineRule="auto"/>
              <w:ind w:firstLineChars="0" w:firstLine="0"/>
              <w:rPr>
                <w:lang w:val="en-US"/>
              </w:rPr>
            </w:pPr>
            <w:r w:rsidRPr="00292888">
              <w:t>Samsung</w:t>
            </w:r>
          </w:p>
        </w:tc>
        <w:tc>
          <w:tcPr>
            <w:tcW w:w="1097" w:type="dxa"/>
          </w:tcPr>
          <w:p w:rsidR="006D2CFD" w:rsidRDefault="006D2CFD" w:rsidP="006D2CFD">
            <w:pPr>
              <w:pStyle w:val="maintext"/>
              <w:snapToGrid w:val="0"/>
              <w:spacing w:before="0" w:after="120" w:line="240" w:lineRule="auto"/>
              <w:ind w:firstLineChars="0" w:firstLine="0"/>
              <w:rPr>
                <w:lang w:val="en-US"/>
              </w:rPr>
            </w:pPr>
            <w:r w:rsidRPr="00292888">
              <w:t>Alt</w:t>
            </w:r>
            <w:r>
              <w:t>-</w:t>
            </w:r>
            <w:r w:rsidRPr="00292888">
              <w:t>3</w:t>
            </w:r>
          </w:p>
        </w:tc>
        <w:tc>
          <w:tcPr>
            <w:tcW w:w="974" w:type="dxa"/>
          </w:tcPr>
          <w:p w:rsidR="006D2CFD" w:rsidRDefault="006D2CFD" w:rsidP="006D2CFD">
            <w:pPr>
              <w:pStyle w:val="maintext"/>
              <w:snapToGrid w:val="0"/>
              <w:spacing w:before="0" w:after="120" w:line="240" w:lineRule="auto"/>
              <w:ind w:firstLineChars="0" w:firstLine="0"/>
              <w:rPr>
                <w:lang w:val="en-US"/>
              </w:rPr>
            </w:pPr>
            <w:r w:rsidRPr="00292888">
              <w:t>Alt</w:t>
            </w:r>
            <w:r>
              <w:t>-</w:t>
            </w:r>
            <w:r w:rsidRPr="00292888">
              <w:t>1</w:t>
            </w:r>
          </w:p>
        </w:tc>
        <w:tc>
          <w:tcPr>
            <w:tcW w:w="5849" w:type="dxa"/>
          </w:tcPr>
          <w:p w:rsidR="006D2CFD" w:rsidRDefault="006D2CFD" w:rsidP="006D2CFD">
            <w:pPr>
              <w:pStyle w:val="maintext"/>
              <w:snapToGrid w:val="0"/>
              <w:spacing w:before="0" w:after="120" w:line="240" w:lineRule="auto"/>
              <w:ind w:firstLineChars="0" w:firstLine="0"/>
              <w:rPr>
                <w:lang w:val="en-US"/>
              </w:rPr>
            </w:pPr>
            <w:r w:rsidRPr="00292888">
              <w:t xml:space="preserve">Jointly coding SRI, TRI, and TPMI introduces non-scalability in future releases. The benefit is unclear either. Alt2 is acceptable only if there is some measurable payload reduction. Otherwise. Alt2 is unnecessary. </w:t>
            </w:r>
          </w:p>
        </w:tc>
      </w:tr>
      <w:tr w:rsidR="009F27A6" w:rsidTr="0007686E">
        <w:tc>
          <w:tcPr>
            <w:tcW w:w="1615" w:type="dxa"/>
          </w:tcPr>
          <w:p w:rsidR="009F27A6" w:rsidRDefault="009F27A6" w:rsidP="009F27A6">
            <w:pPr>
              <w:pStyle w:val="maintext"/>
              <w:snapToGrid w:val="0"/>
              <w:spacing w:before="0" w:after="120" w:line="240" w:lineRule="auto"/>
              <w:ind w:firstLineChars="0" w:firstLine="0"/>
              <w:rPr>
                <w:lang w:val="en-US"/>
              </w:rPr>
            </w:pPr>
            <w:r>
              <w:rPr>
                <w:rFonts w:eastAsia="SimSun"/>
                <w:lang w:val="en-US" w:eastAsia="zh-CN"/>
              </w:rPr>
              <w:t>ZTE, Sanechips</w:t>
            </w:r>
          </w:p>
        </w:tc>
        <w:tc>
          <w:tcPr>
            <w:tcW w:w="1097" w:type="dxa"/>
          </w:tcPr>
          <w:p w:rsidR="009F27A6" w:rsidRDefault="009F27A6" w:rsidP="009F27A6">
            <w:pPr>
              <w:pStyle w:val="maintext"/>
              <w:snapToGrid w:val="0"/>
              <w:spacing w:before="0" w:after="120" w:line="240" w:lineRule="auto"/>
              <w:ind w:firstLineChars="0" w:firstLine="0"/>
              <w:rPr>
                <w:lang w:val="en-US"/>
              </w:rPr>
            </w:pPr>
            <w:r>
              <w:rPr>
                <w:rFonts w:eastAsia="SimSun" w:hint="eastAsia"/>
                <w:lang w:val="en-US" w:eastAsia="zh-CN"/>
              </w:rPr>
              <w:t>Alt-1</w:t>
            </w:r>
          </w:p>
        </w:tc>
        <w:tc>
          <w:tcPr>
            <w:tcW w:w="974" w:type="dxa"/>
          </w:tcPr>
          <w:p w:rsidR="009F27A6" w:rsidRDefault="009F27A6" w:rsidP="009F27A6">
            <w:pPr>
              <w:pStyle w:val="maintext"/>
              <w:snapToGrid w:val="0"/>
              <w:spacing w:before="0" w:after="120" w:line="240" w:lineRule="auto"/>
              <w:ind w:firstLineChars="0" w:firstLine="0"/>
              <w:rPr>
                <w:lang w:val="en-US"/>
              </w:rPr>
            </w:pPr>
            <w:r>
              <w:rPr>
                <w:rFonts w:eastAsia="SimSun" w:hint="eastAsia"/>
                <w:lang w:val="en-US" w:eastAsia="zh-CN"/>
              </w:rPr>
              <w:t>Alt-3</w:t>
            </w:r>
          </w:p>
        </w:tc>
        <w:tc>
          <w:tcPr>
            <w:tcW w:w="5849" w:type="dxa"/>
          </w:tcPr>
          <w:p w:rsidR="009F27A6" w:rsidRDefault="009F27A6" w:rsidP="009F27A6">
            <w:pPr>
              <w:pStyle w:val="maintext"/>
              <w:snapToGrid w:val="0"/>
              <w:spacing w:before="0" w:after="120" w:line="240" w:lineRule="auto"/>
              <w:ind w:firstLineChars="0" w:firstLine="0"/>
              <w:rPr>
                <w:lang w:val="en-US"/>
              </w:rPr>
            </w:pPr>
            <w:r>
              <w:rPr>
                <w:rFonts w:eastAsia="SimSun" w:hint="eastAsia"/>
                <w:lang w:val="en-US" w:eastAsia="zh-CN"/>
              </w:rPr>
              <w:t>As size of TPMI depends on TRI values, it</w:t>
            </w:r>
            <w:r>
              <w:rPr>
                <w:rFonts w:eastAsia="SimSun"/>
                <w:lang w:val="en-US" w:eastAsia="zh-CN"/>
              </w:rPr>
              <w:t>’s quite clear that joint coding of TRI and TPMI can save DCI overhead. Also, as different SRS resource may have different number of ports if multiple SRS resources are configured, joint coding of SRI, TRI and TRI saves DCI overhead.</w:t>
            </w:r>
          </w:p>
        </w:tc>
      </w:tr>
      <w:tr w:rsidR="00D64B97" w:rsidTr="0007686E">
        <w:tc>
          <w:tcPr>
            <w:tcW w:w="1615"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Huawei, HiSilicon</w:t>
            </w:r>
          </w:p>
        </w:tc>
        <w:tc>
          <w:tcPr>
            <w:tcW w:w="1097"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 or 3</w:t>
            </w:r>
          </w:p>
        </w:tc>
        <w:tc>
          <w:tcPr>
            <w:tcW w:w="974"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5849" w:type="dxa"/>
          </w:tcPr>
          <w:p w:rsidR="00D64B97" w:rsidRDefault="00D64B97"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Whether to s</w:t>
            </w:r>
            <w:r>
              <w:rPr>
                <w:rFonts w:eastAsia="SimSun" w:hint="eastAsia"/>
                <w:lang w:val="en-US" w:eastAsia="zh-CN"/>
              </w:rPr>
              <w:t xml:space="preserve">upport Alt-2 depends on how much benefits can be achieved with the codebook </w:t>
            </w:r>
            <w:r>
              <w:rPr>
                <w:rFonts w:eastAsia="SimSun"/>
                <w:lang w:val="en-US" w:eastAsia="zh-CN"/>
              </w:rPr>
              <w:t>yet to be specified.</w:t>
            </w:r>
          </w:p>
        </w:tc>
      </w:tr>
      <w:tr w:rsidR="000E54F9" w:rsidTr="0007686E">
        <w:tc>
          <w:tcPr>
            <w:tcW w:w="1615"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OPPO</w:t>
            </w:r>
          </w:p>
        </w:tc>
        <w:tc>
          <w:tcPr>
            <w:tcW w:w="1097"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974"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5849" w:type="dxa"/>
          </w:tcPr>
          <w:p w:rsidR="000E54F9" w:rsidRDefault="000E54F9" w:rsidP="00D64B9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The size of SRI is independent from that of TRI/TPMI, so joint encoding of SRI and TRI/TPMI is not needed. </w:t>
            </w:r>
          </w:p>
        </w:tc>
      </w:tr>
      <w:tr w:rsidR="00EF7C85" w:rsidTr="0007686E">
        <w:tc>
          <w:tcPr>
            <w:tcW w:w="1615" w:type="dxa"/>
          </w:tcPr>
          <w:p w:rsidR="00EF7C85" w:rsidRDefault="00EF7C85"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lastRenderedPageBreak/>
              <w:t>vivo</w:t>
            </w:r>
          </w:p>
        </w:tc>
        <w:tc>
          <w:tcPr>
            <w:tcW w:w="1097" w:type="dxa"/>
          </w:tcPr>
          <w:p w:rsidR="00EF7C85" w:rsidRDefault="00EF7C85" w:rsidP="00D64B97">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974" w:type="dxa"/>
          </w:tcPr>
          <w:p w:rsidR="00EF7C85" w:rsidRDefault="00EF7C85" w:rsidP="00D64B97">
            <w:pPr>
              <w:pStyle w:val="maintext"/>
              <w:snapToGrid w:val="0"/>
              <w:spacing w:before="0" w:after="120" w:line="240" w:lineRule="auto"/>
              <w:ind w:firstLineChars="0" w:firstLine="0"/>
              <w:rPr>
                <w:rFonts w:eastAsia="SimSun"/>
                <w:lang w:val="en-US" w:eastAsia="zh-CN"/>
              </w:rPr>
            </w:pPr>
          </w:p>
        </w:tc>
        <w:tc>
          <w:tcPr>
            <w:tcW w:w="5849" w:type="dxa"/>
          </w:tcPr>
          <w:p w:rsidR="00EF7C85" w:rsidRDefault="00EF7C85" w:rsidP="00EF7C85">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For codebook based transmission, SRI is not necessary for indication because one SRS resource for CSI acquisition would be enough for codebook based transmission. </w:t>
            </w:r>
          </w:p>
        </w:tc>
      </w:tr>
      <w:tr w:rsidR="00FD14DE" w:rsidTr="0007686E">
        <w:tc>
          <w:tcPr>
            <w:tcW w:w="1615" w:type="dxa"/>
          </w:tcPr>
          <w:p w:rsidR="00FD14DE" w:rsidRDefault="00FD14DE" w:rsidP="001A554E">
            <w:pPr>
              <w:pStyle w:val="maintext"/>
              <w:snapToGrid w:val="0"/>
              <w:spacing w:before="0" w:after="120" w:line="240" w:lineRule="auto"/>
              <w:ind w:firstLineChars="0" w:firstLine="0"/>
              <w:rPr>
                <w:lang w:val="en-US"/>
              </w:rPr>
            </w:pPr>
            <w:r>
              <w:rPr>
                <w:rFonts w:eastAsia="SimSun"/>
                <w:lang w:val="en-US" w:eastAsia="zh-CN"/>
              </w:rPr>
              <w:t>LGE</w:t>
            </w:r>
          </w:p>
        </w:tc>
        <w:tc>
          <w:tcPr>
            <w:tcW w:w="1097" w:type="dxa"/>
          </w:tcPr>
          <w:p w:rsidR="00FD14DE" w:rsidRDefault="00FD14DE" w:rsidP="001A554E">
            <w:pPr>
              <w:pStyle w:val="maintext"/>
              <w:snapToGrid w:val="0"/>
              <w:spacing w:before="0" w:after="120" w:line="240" w:lineRule="auto"/>
              <w:ind w:firstLineChars="0" w:firstLine="0"/>
              <w:rPr>
                <w:lang w:val="en-US"/>
              </w:rPr>
            </w:pPr>
            <w:r>
              <w:rPr>
                <w:rFonts w:eastAsia="SimSun" w:hint="eastAsia"/>
                <w:lang w:val="en-US" w:eastAsia="zh-CN"/>
              </w:rPr>
              <w:t>Alt-</w:t>
            </w:r>
            <w:r>
              <w:rPr>
                <w:rFonts w:eastAsia="SimSun"/>
                <w:lang w:val="en-US" w:eastAsia="zh-CN"/>
              </w:rPr>
              <w:t>3</w:t>
            </w:r>
          </w:p>
        </w:tc>
        <w:tc>
          <w:tcPr>
            <w:tcW w:w="974" w:type="dxa"/>
          </w:tcPr>
          <w:p w:rsidR="00FD14DE" w:rsidRDefault="00FD14DE" w:rsidP="001A554E">
            <w:pPr>
              <w:pStyle w:val="maintext"/>
              <w:snapToGrid w:val="0"/>
              <w:spacing w:before="0" w:after="120" w:line="240" w:lineRule="auto"/>
              <w:ind w:firstLineChars="0" w:firstLine="0"/>
              <w:rPr>
                <w:lang w:val="en-US"/>
              </w:rPr>
            </w:pPr>
            <w:r>
              <w:rPr>
                <w:rFonts w:eastAsia="SimSun" w:hint="eastAsia"/>
                <w:lang w:val="en-US" w:eastAsia="zh-CN"/>
              </w:rPr>
              <w:t>Alt-</w:t>
            </w:r>
            <w:r>
              <w:rPr>
                <w:rFonts w:eastAsia="SimSun"/>
                <w:lang w:val="en-US" w:eastAsia="zh-CN"/>
              </w:rPr>
              <w:t>1</w:t>
            </w:r>
          </w:p>
        </w:tc>
        <w:tc>
          <w:tcPr>
            <w:tcW w:w="5849" w:type="dxa"/>
          </w:tcPr>
          <w:p w:rsidR="00FD14DE" w:rsidRDefault="00FD14DE" w:rsidP="001A554E">
            <w:pPr>
              <w:pStyle w:val="maintext"/>
              <w:snapToGrid w:val="0"/>
              <w:spacing w:before="0" w:after="120" w:line="240" w:lineRule="auto"/>
              <w:ind w:firstLineChars="0" w:firstLine="0"/>
              <w:rPr>
                <w:lang w:val="en-US"/>
              </w:rPr>
            </w:pPr>
            <w:r>
              <w:rPr>
                <w:lang w:val="en-US"/>
              </w:rPr>
              <w:t xml:space="preserve">The functionality of SRI can be different according to transmission scheme. Also, each SRS resource can have different number of SRS ports, and therefore the combination of SRI, TRI and TPMI may be very diverging. In this sense, at least SRI can be separately coded (Alt.2 can also be acceptable as a second preference). Since TRI can be indicated by DMRS field, joint coding for TRI and TPMI may be redundant feature. In addition, for the forward compatibility, separate coding of SRI, TRI(embedded in DMRS field) and TPMI would be beneficial. </w:t>
            </w:r>
          </w:p>
        </w:tc>
      </w:tr>
      <w:tr w:rsidR="001F309B" w:rsidTr="0007686E">
        <w:trPr>
          <w:trHeight w:val="125"/>
        </w:trPr>
        <w:tc>
          <w:tcPr>
            <w:tcW w:w="1615" w:type="dxa"/>
          </w:tcPr>
          <w:p w:rsidR="001F309B" w:rsidRDefault="001F309B" w:rsidP="008C35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CATT</w:t>
            </w:r>
          </w:p>
        </w:tc>
        <w:tc>
          <w:tcPr>
            <w:tcW w:w="1097" w:type="dxa"/>
          </w:tcPr>
          <w:p w:rsidR="001F309B" w:rsidRDefault="001F309B" w:rsidP="008C35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Alt-3</w:t>
            </w:r>
          </w:p>
        </w:tc>
        <w:tc>
          <w:tcPr>
            <w:tcW w:w="974" w:type="dxa"/>
          </w:tcPr>
          <w:p w:rsidR="001F309B" w:rsidRDefault="001F309B" w:rsidP="008C3561">
            <w:pPr>
              <w:pStyle w:val="maintext"/>
              <w:snapToGrid w:val="0"/>
              <w:spacing w:before="0" w:after="120" w:line="240" w:lineRule="auto"/>
              <w:ind w:firstLineChars="0" w:firstLine="0"/>
              <w:rPr>
                <w:rFonts w:eastAsia="SimSun"/>
                <w:lang w:val="en-US" w:eastAsia="zh-CN"/>
              </w:rPr>
            </w:pPr>
          </w:p>
        </w:tc>
        <w:tc>
          <w:tcPr>
            <w:tcW w:w="5849" w:type="dxa"/>
          </w:tcPr>
          <w:p w:rsidR="001F309B" w:rsidRDefault="001F309B" w:rsidP="008C3561">
            <w:pPr>
              <w:pStyle w:val="maintext"/>
              <w:snapToGrid w:val="0"/>
              <w:spacing w:before="0" w:after="120" w:line="240" w:lineRule="auto"/>
              <w:ind w:firstLineChars="0" w:firstLine="0"/>
              <w:rPr>
                <w:lang w:val="en-US"/>
              </w:rPr>
            </w:pPr>
            <w:r>
              <w:rPr>
                <w:rFonts w:eastAsia="SimSun" w:hint="eastAsia"/>
                <w:lang w:val="en-US" w:eastAsia="zh-CN"/>
              </w:rPr>
              <w:t xml:space="preserve">TRI is </w:t>
            </w:r>
            <w:r>
              <w:rPr>
                <w:rFonts w:eastAsia="SimSun" w:hint="eastAsia"/>
                <w:lang w:eastAsia="zh-CN"/>
              </w:rPr>
              <w:t xml:space="preserve">implicitly indicated by DMRS index, so no indication is needed. </w:t>
            </w:r>
            <w:r>
              <w:rPr>
                <w:rFonts w:eastAsia="SimSun" w:hint="eastAsia"/>
                <w:lang w:val="en-US" w:eastAsia="zh-CN"/>
              </w:rPr>
              <w:t>Multiple</w:t>
            </w:r>
            <w:r>
              <w:rPr>
                <w:rFonts w:eastAsia="SimSun"/>
                <w:lang w:val="en-US" w:eastAsia="zh-CN"/>
              </w:rPr>
              <w:t xml:space="preserve"> SRS configuration is possible, t</w:t>
            </w:r>
            <w:r>
              <w:rPr>
                <w:rFonts w:eastAsia="SimSun" w:hint="eastAsia"/>
                <w:lang w:val="en-US" w:eastAsia="zh-CN"/>
              </w:rPr>
              <w:t>o</w:t>
            </w:r>
            <w:r>
              <w:rPr>
                <w:rFonts w:eastAsia="SimSun"/>
                <w:lang w:val="en-US" w:eastAsia="zh-CN"/>
              </w:rPr>
              <w:t>o many possibilities of joint combination of SRI</w:t>
            </w:r>
            <w:r>
              <w:rPr>
                <w:rFonts w:eastAsia="SimSun" w:hint="eastAsia"/>
                <w:lang w:val="en-US" w:eastAsia="zh-CN"/>
              </w:rPr>
              <w:t xml:space="preserve">/TPMI. In order to reduce the DCI overhead for some cases, it is better to encode SRI </w:t>
            </w:r>
            <w:r>
              <w:rPr>
                <w:rFonts w:eastAsia="SimSun"/>
                <w:lang w:val="en-US" w:eastAsia="zh-CN"/>
              </w:rPr>
              <w:t>separately</w:t>
            </w:r>
            <w:r>
              <w:rPr>
                <w:rFonts w:eastAsia="SimSun" w:hint="eastAsia"/>
                <w:lang w:val="en-US" w:eastAsia="zh-CN"/>
              </w:rPr>
              <w:t>.</w:t>
            </w:r>
          </w:p>
        </w:tc>
      </w:tr>
      <w:tr w:rsidR="00D616BC" w:rsidTr="0007686E">
        <w:trPr>
          <w:trHeight w:val="125"/>
        </w:trPr>
        <w:tc>
          <w:tcPr>
            <w:tcW w:w="1615" w:type="dxa"/>
          </w:tcPr>
          <w:p w:rsidR="00D616BC" w:rsidRDefault="00A21665" w:rsidP="008C35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Lenovo</w:t>
            </w:r>
            <w:r>
              <w:rPr>
                <w:rFonts w:eastAsia="SimSun"/>
                <w:lang w:val="en-US" w:eastAsia="zh-CN"/>
              </w:rPr>
              <w:t>, Motorola</w:t>
            </w:r>
          </w:p>
        </w:tc>
        <w:tc>
          <w:tcPr>
            <w:tcW w:w="1097" w:type="dxa"/>
          </w:tcPr>
          <w:p w:rsidR="00D616BC" w:rsidRDefault="00A21665" w:rsidP="008C3561">
            <w:pPr>
              <w:pStyle w:val="maintext"/>
              <w:snapToGrid w:val="0"/>
              <w:spacing w:before="0" w:after="120" w:line="240" w:lineRule="auto"/>
              <w:ind w:firstLineChars="0" w:firstLine="0"/>
              <w:rPr>
                <w:rFonts w:eastAsia="SimSun"/>
                <w:lang w:val="en-US" w:eastAsia="zh-CN"/>
              </w:rPr>
            </w:pPr>
            <w:r>
              <w:t>Alt-2</w:t>
            </w:r>
          </w:p>
        </w:tc>
        <w:tc>
          <w:tcPr>
            <w:tcW w:w="974" w:type="dxa"/>
          </w:tcPr>
          <w:p w:rsidR="00D616BC" w:rsidRDefault="00D616BC" w:rsidP="008C3561">
            <w:pPr>
              <w:pStyle w:val="maintext"/>
              <w:snapToGrid w:val="0"/>
              <w:spacing w:before="0" w:after="120" w:line="240" w:lineRule="auto"/>
              <w:ind w:firstLineChars="0" w:firstLine="0"/>
              <w:rPr>
                <w:rFonts w:eastAsia="SimSun"/>
                <w:lang w:val="en-US" w:eastAsia="zh-CN"/>
              </w:rPr>
            </w:pPr>
          </w:p>
        </w:tc>
        <w:tc>
          <w:tcPr>
            <w:tcW w:w="5849" w:type="dxa"/>
          </w:tcPr>
          <w:p w:rsidR="00D616BC" w:rsidRDefault="00A21665" w:rsidP="00666C60">
            <w:pPr>
              <w:pStyle w:val="maintext"/>
              <w:snapToGrid w:val="0"/>
              <w:spacing w:before="0" w:after="120" w:line="240" w:lineRule="auto"/>
              <w:ind w:firstLineChars="0" w:firstLine="0"/>
              <w:rPr>
                <w:rFonts w:eastAsia="SimSun"/>
                <w:lang w:val="en-US" w:eastAsia="zh-CN"/>
              </w:rPr>
            </w:pPr>
            <w:r>
              <w:rPr>
                <w:rFonts w:eastAsia="SimSun"/>
                <w:lang w:val="en-US" w:eastAsia="zh-CN"/>
              </w:rPr>
              <w:t>O</w:t>
            </w:r>
            <w:r>
              <w:rPr>
                <w:rFonts w:eastAsia="SimSun" w:hint="eastAsia"/>
                <w:lang w:val="en-US" w:eastAsia="zh-CN"/>
              </w:rPr>
              <w:t xml:space="preserve">ne SRS resource </w:t>
            </w:r>
            <w:r>
              <w:rPr>
                <w:rFonts w:eastAsia="SimSun"/>
                <w:lang w:val="en-US" w:eastAsia="zh-CN"/>
              </w:rPr>
              <w:t xml:space="preserve">with 2 or 4 SRS ports </w:t>
            </w:r>
            <w:r>
              <w:rPr>
                <w:rFonts w:eastAsia="SimSun" w:hint="eastAsia"/>
                <w:lang w:val="en-US" w:eastAsia="zh-CN"/>
              </w:rPr>
              <w:t xml:space="preserve">is </w:t>
            </w:r>
            <w:r w:rsidR="00666C60">
              <w:rPr>
                <w:rFonts w:eastAsia="SimSun"/>
                <w:lang w:val="en-US" w:eastAsia="zh-CN"/>
              </w:rPr>
              <w:t>enough</w:t>
            </w:r>
            <w:r w:rsidR="00666C60">
              <w:rPr>
                <w:rFonts w:eastAsia="SimSun" w:hint="eastAsia"/>
                <w:lang w:val="en-US" w:eastAsia="zh-CN"/>
              </w:rPr>
              <w:t xml:space="preserve"> </w:t>
            </w:r>
            <w:r>
              <w:rPr>
                <w:rFonts w:eastAsia="SimSun" w:hint="eastAsia"/>
                <w:lang w:val="en-US" w:eastAsia="zh-CN"/>
              </w:rPr>
              <w:t xml:space="preserve">for UL codebook based transmission, </w:t>
            </w:r>
            <w:r>
              <w:rPr>
                <w:rFonts w:eastAsia="SimSun"/>
                <w:lang w:val="en-US" w:eastAsia="zh-CN"/>
              </w:rPr>
              <w:t>so SRI is not necessary.</w:t>
            </w:r>
          </w:p>
        </w:tc>
      </w:tr>
      <w:tr w:rsidR="00C920F3" w:rsidTr="0007686E">
        <w:trPr>
          <w:trHeight w:val="125"/>
        </w:trPr>
        <w:tc>
          <w:tcPr>
            <w:tcW w:w="1615"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Ericson</w:t>
            </w:r>
          </w:p>
        </w:tc>
        <w:tc>
          <w:tcPr>
            <w:tcW w:w="1097"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Alt-1 or Alt 2*.</w:t>
            </w:r>
          </w:p>
        </w:tc>
        <w:tc>
          <w:tcPr>
            <w:tcW w:w="974"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Alt-3</w:t>
            </w:r>
          </w:p>
        </w:tc>
        <w:tc>
          <w:tcPr>
            <w:tcW w:w="5849" w:type="dxa"/>
          </w:tcPr>
          <w:p w:rsidR="00C920F3" w:rsidRDefault="00C920F3"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The joint encoding should be according to the operation mode.  If SRS resource selection is used with codebook based operation is supported, jointly encoding SRI with TPMI will reduce overhead (please see R1-1720716 or R1-1720717 for details).  However, if such a mode of operation is not supported, it is beneficial to at least jointly encode TPMI and RI, as discussed in R1-1720731.</w:t>
            </w:r>
          </w:p>
        </w:tc>
      </w:tr>
      <w:tr w:rsidR="002773EC" w:rsidTr="0007686E">
        <w:trPr>
          <w:trHeight w:val="125"/>
        </w:trPr>
        <w:tc>
          <w:tcPr>
            <w:tcW w:w="1615" w:type="dxa"/>
          </w:tcPr>
          <w:p w:rsidR="002773EC" w:rsidRDefault="002773EC"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InterDigital</w:t>
            </w:r>
          </w:p>
        </w:tc>
        <w:tc>
          <w:tcPr>
            <w:tcW w:w="1097" w:type="dxa"/>
          </w:tcPr>
          <w:p w:rsidR="002773EC" w:rsidRDefault="002773EC"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Alt-3</w:t>
            </w:r>
          </w:p>
        </w:tc>
        <w:tc>
          <w:tcPr>
            <w:tcW w:w="974" w:type="dxa"/>
          </w:tcPr>
          <w:p w:rsidR="002773EC" w:rsidRDefault="002773EC" w:rsidP="008C3561">
            <w:pPr>
              <w:pStyle w:val="maintext"/>
              <w:snapToGrid w:val="0"/>
              <w:spacing w:before="0" w:after="120" w:line="240" w:lineRule="auto"/>
              <w:ind w:firstLineChars="0" w:firstLine="0"/>
              <w:rPr>
                <w:rFonts w:eastAsia="SimSun"/>
                <w:lang w:val="en-US" w:eastAsia="zh-CN"/>
              </w:rPr>
            </w:pPr>
          </w:p>
        </w:tc>
        <w:tc>
          <w:tcPr>
            <w:tcW w:w="5849" w:type="dxa"/>
          </w:tcPr>
          <w:p w:rsidR="002773EC" w:rsidRDefault="002773EC" w:rsidP="008C3561">
            <w:pPr>
              <w:pStyle w:val="maintext"/>
              <w:snapToGrid w:val="0"/>
              <w:spacing w:before="0" w:after="120" w:line="240" w:lineRule="auto"/>
              <w:ind w:firstLineChars="0" w:firstLine="0"/>
              <w:rPr>
                <w:rFonts w:eastAsia="SimSun"/>
                <w:lang w:val="en-US" w:eastAsia="zh-CN"/>
              </w:rPr>
            </w:pPr>
            <w:r>
              <w:rPr>
                <w:rFonts w:eastAsia="SimSun"/>
                <w:lang w:val="en-US" w:eastAsia="zh-CN"/>
              </w:rPr>
              <w:t>Independent coding is more flexible, and also this question is also related the decision to the TPMI size.</w:t>
            </w:r>
          </w:p>
        </w:tc>
      </w:tr>
      <w:tr w:rsidR="00B24323" w:rsidTr="0007686E">
        <w:trPr>
          <w:trHeight w:val="125"/>
        </w:trPr>
        <w:tc>
          <w:tcPr>
            <w:tcW w:w="1615" w:type="dxa"/>
          </w:tcPr>
          <w:p w:rsidR="00B24323" w:rsidRDefault="00B24323" w:rsidP="00B24323">
            <w:pPr>
              <w:pStyle w:val="maintext"/>
              <w:snapToGrid w:val="0"/>
              <w:spacing w:before="0" w:after="120" w:line="240" w:lineRule="auto"/>
              <w:ind w:firstLineChars="0" w:firstLine="0"/>
              <w:rPr>
                <w:rFonts w:eastAsia="SimSun"/>
                <w:lang w:val="en-US" w:eastAsia="zh-CN"/>
              </w:rPr>
            </w:pPr>
            <w:r>
              <w:rPr>
                <w:rFonts w:eastAsia="SimSun"/>
                <w:lang w:val="en-US" w:eastAsia="zh-CN"/>
              </w:rPr>
              <w:t>Qualcomm</w:t>
            </w:r>
          </w:p>
        </w:tc>
        <w:tc>
          <w:tcPr>
            <w:tcW w:w="1097" w:type="dxa"/>
          </w:tcPr>
          <w:p w:rsidR="00B24323" w:rsidRDefault="00B24323" w:rsidP="00B24323">
            <w:pPr>
              <w:pStyle w:val="maintext"/>
              <w:snapToGrid w:val="0"/>
              <w:spacing w:before="0" w:after="120" w:line="240" w:lineRule="auto"/>
              <w:ind w:firstLineChars="0" w:firstLine="0"/>
              <w:rPr>
                <w:rFonts w:eastAsia="SimSun"/>
                <w:lang w:val="en-US" w:eastAsia="zh-CN"/>
              </w:rPr>
            </w:pPr>
            <w:r>
              <w:rPr>
                <w:rFonts w:eastAsia="SimSun"/>
                <w:lang w:val="en-US" w:eastAsia="zh-CN"/>
              </w:rPr>
              <w:t>Alt-3</w:t>
            </w:r>
          </w:p>
        </w:tc>
        <w:tc>
          <w:tcPr>
            <w:tcW w:w="974" w:type="dxa"/>
          </w:tcPr>
          <w:p w:rsidR="00B24323" w:rsidRDefault="00B24323" w:rsidP="00B24323">
            <w:pPr>
              <w:pStyle w:val="maintext"/>
              <w:snapToGrid w:val="0"/>
              <w:spacing w:before="0" w:after="120" w:line="240" w:lineRule="auto"/>
              <w:ind w:firstLineChars="0" w:firstLine="0"/>
              <w:rPr>
                <w:rFonts w:eastAsia="SimSun"/>
                <w:lang w:val="en-US" w:eastAsia="zh-CN"/>
              </w:rPr>
            </w:pPr>
          </w:p>
        </w:tc>
        <w:tc>
          <w:tcPr>
            <w:tcW w:w="5849" w:type="dxa"/>
          </w:tcPr>
          <w:p w:rsidR="00B24323" w:rsidRPr="00E03EE9" w:rsidRDefault="00B24323" w:rsidP="00B24323">
            <w:pPr>
              <w:rPr>
                <w:rFonts w:eastAsiaTheme="minorEastAsia"/>
                <w:lang w:val="en-US" w:eastAsia="zh-CN"/>
              </w:rPr>
            </w:pPr>
            <w:r>
              <w:t>A UE may be configured with multiple SRS resources and the TPMI size can be reduced depending on e.g., UE capability of support coherent transmission.  Although joint encoding can reduce the DCI overhead, the joint encoding table can be quite complicated.</w:t>
            </w:r>
          </w:p>
        </w:tc>
      </w:tr>
      <w:tr w:rsidR="005A0618" w:rsidTr="0007686E">
        <w:trPr>
          <w:trHeight w:val="125"/>
        </w:trPr>
        <w:tc>
          <w:tcPr>
            <w:tcW w:w="1615" w:type="dxa"/>
          </w:tcPr>
          <w:p w:rsidR="005A0618" w:rsidRDefault="005A0618" w:rsidP="00B24323">
            <w:pPr>
              <w:pStyle w:val="maintext"/>
              <w:snapToGrid w:val="0"/>
              <w:spacing w:before="0" w:after="120" w:line="240" w:lineRule="auto"/>
              <w:ind w:firstLineChars="0" w:firstLine="0"/>
              <w:rPr>
                <w:rFonts w:eastAsia="SimSun"/>
                <w:lang w:val="en-US" w:eastAsia="zh-CN"/>
              </w:rPr>
            </w:pPr>
            <w:r>
              <w:rPr>
                <w:rFonts w:eastAsia="SimSun"/>
                <w:lang w:val="en-US" w:eastAsia="zh-CN"/>
              </w:rPr>
              <w:t>Nokia, NSB</w:t>
            </w:r>
          </w:p>
        </w:tc>
        <w:tc>
          <w:tcPr>
            <w:tcW w:w="1097" w:type="dxa"/>
          </w:tcPr>
          <w:p w:rsidR="005A0618" w:rsidRDefault="005A0618" w:rsidP="00B24323">
            <w:pPr>
              <w:pStyle w:val="maintext"/>
              <w:snapToGrid w:val="0"/>
              <w:spacing w:before="0" w:after="120" w:line="240" w:lineRule="auto"/>
              <w:ind w:firstLineChars="0" w:firstLine="0"/>
              <w:rPr>
                <w:rFonts w:eastAsia="SimSun"/>
                <w:lang w:val="en-US" w:eastAsia="zh-CN"/>
              </w:rPr>
            </w:pPr>
            <w:r>
              <w:rPr>
                <w:rFonts w:eastAsia="SimSun"/>
                <w:lang w:val="en-US" w:eastAsia="zh-CN"/>
              </w:rPr>
              <w:t>Alt 3</w:t>
            </w:r>
          </w:p>
        </w:tc>
        <w:tc>
          <w:tcPr>
            <w:tcW w:w="974" w:type="dxa"/>
          </w:tcPr>
          <w:p w:rsidR="005A0618" w:rsidRDefault="005A0618" w:rsidP="00B24323">
            <w:pPr>
              <w:pStyle w:val="maintext"/>
              <w:snapToGrid w:val="0"/>
              <w:spacing w:before="0" w:after="120" w:line="240" w:lineRule="auto"/>
              <w:ind w:firstLineChars="0" w:firstLine="0"/>
              <w:rPr>
                <w:rFonts w:eastAsia="SimSun"/>
                <w:lang w:val="en-US" w:eastAsia="zh-CN"/>
              </w:rPr>
            </w:pPr>
          </w:p>
        </w:tc>
        <w:tc>
          <w:tcPr>
            <w:tcW w:w="5849" w:type="dxa"/>
          </w:tcPr>
          <w:p w:rsidR="005A0618" w:rsidRDefault="005A0618" w:rsidP="00B24323"/>
        </w:tc>
      </w:tr>
    </w:tbl>
    <w:p w:rsidR="001F61D1" w:rsidRPr="00D346CF" w:rsidRDefault="001F61D1" w:rsidP="001F61D1">
      <w:pPr>
        <w:rPr>
          <w:rFonts w:eastAsia="SimSun"/>
          <w:lang w:val="en-US" w:eastAsia="zh-CN"/>
        </w:rPr>
      </w:pPr>
    </w:p>
    <w:p w:rsidR="00F25688" w:rsidRDefault="00F25688" w:rsidP="00F25688">
      <w:pPr>
        <w:pStyle w:val="maintext"/>
        <w:snapToGrid w:val="0"/>
        <w:spacing w:before="0" w:after="120" w:line="240" w:lineRule="auto"/>
        <w:ind w:firstLineChars="0" w:firstLine="450"/>
      </w:pPr>
      <w:r>
        <w:rPr>
          <w:lang w:val="en-US"/>
        </w:rPr>
        <w:t>There are the following options for this issue on TRI and DMRS antenna ports indication:</w:t>
      </w:r>
    </w:p>
    <w:p w:rsidR="00F25688" w:rsidRDefault="00F25688" w:rsidP="00534F94">
      <w:pPr>
        <w:pStyle w:val="maintext"/>
        <w:numPr>
          <w:ilvl w:val="0"/>
          <w:numId w:val="7"/>
        </w:numPr>
        <w:snapToGrid w:val="0"/>
        <w:spacing w:before="0" w:after="120" w:line="240" w:lineRule="auto"/>
        <w:ind w:firstLineChars="0"/>
      </w:pPr>
      <w:r>
        <w:t>Alt-1: TRI and DMRS antenna ports are indicated independently</w:t>
      </w:r>
    </w:p>
    <w:p w:rsidR="00F25688" w:rsidRPr="00727898" w:rsidRDefault="00F25688" w:rsidP="00534F94">
      <w:pPr>
        <w:pStyle w:val="maintext"/>
        <w:numPr>
          <w:ilvl w:val="0"/>
          <w:numId w:val="7"/>
        </w:numPr>
        <w:snapToGrid w:val="0"/>
        <w:spacing w:before="0" w:after="120" w:line="240" w:lineRule="auto"/>
        <w:ind w:firstLineChars="0"/>
      </w:pPr>
      <w:r>
        <w:t xml:space="preserve">Alt-2: </w:t>
      </w:r>
      <w:r w:rsidR="005B400F">
        <w:t xml:space="preserve">TRI and DMRS antenna ports are jointly coded, so that </w:t>
      </w:r>
      <w:r>
        <w:t>TRI is not indicated</w:t>
      </w:r>
    </w:p>
    <w:p w:rsidR="00727898" w:rsidRDefault="00727898" w:rsidP="00534F94">
      <w:pPr>
        <w:pStyle w:val="maintext"/>
        <w:numPr>
          <w:ilvl w:val="0"/>
          <w:numId w:val="7"/>
        </w:numPr>
        <w:snapToGrid w:val="0"/>
        <w:spacing w:before="0" w:after="120" w:line="240" w:lineRule="auto"/>
        <w:ind w:firstLineChars="0"/>
      </w:pPr>
      <w:r>
        <w:rPr>
          <w:rFonts w:eastAsia="SimSun" w:hint="eastAsia"/>
          <w:lang w:eastAsia="zh-CN"/>
        </w:rPr>
        <w:t>Alt-3: TRI is implicitly indicated by DMRS index</w:t>
      </w:r>
    </w:p>
    <w:p w:rsidR="00F25688" w:rsidRDefault="00F25688" w:rsidP="00F25688">
      <w:pPr>
        <w:pStyle w:val="maintext"/>
        <w:snapToGrid w:val="0"/>
        <w:spacing w:before="0" w:after="120" w:line="240" w:lineRule="auto"/>
        <w:ind w:left="720" w:firstLineChars="0" w:firstLine="0"/>
      </w:pPr>
    </w:p>
    <w:p w:rsidR="00F25688" w:rsidRDefault="00F25688" w:rsidP="00F25688">
      <w:pPr>
        <w:pStyle w:val="maintext"/>
        <w:snapToGrid w:val="0"/>
        <w:spacing w:before="0" w:after="120" w:line="240" w:lineRule="auto"/>
        <w:ind w:firstLineChars="0" w:firstLine="450"/>
        <w:rPr>
          <w:lang w:val="en-US"/>
        </w:rPr>
      </w:pPr>
      <w:r>
        <w:rPr>
          <w:lang w:val="en-US"/>
        </w:rPr>
        <w:t>Company view are collected in the following table:</w:t>
      </w:r>
    </w:p>
    <w:tbl>
      <w:tblPr>
        <w:tblStyle w:val="TableGrid"/>
        <w:tblW w:w="0" w:type="auto"/>
        <w:tblLook w:val="04A0" w:firstRow="1" w:lastRow="0" w:firstColumn="1" w:lastColumn="0" w:noHBand="0" w:noVBand="1"/>
      </w:tblPr>
      <w:tblGrid>
        <w:gridCol w:w="1615"/>
        <w:gridCol w:w="1097"/>
        <w:gridCol w:w="974"/>
        <w:gridCol w:w="5849"/>
      </w:tblGrid>
      <w:tr w:rsidR="00F25688" w:rsidTr="001A554E">
        <w:tc>
          <w:tcPr>
            <w:tcW w:w="1615" w:type="dxa"/>
          </w:tcPr>
          <w:p w:rsidR="00F25688" w:rsidRPr="007A2845" w:rsidRDefault="00F25688" w:rsidP="001A554E">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Companies</w:t>
            </w:r>
          </w:p>
        </w:tc>
        <w:tc>
          <w:tcPr>
            <w:tcW w:w="1097" w:type="dxa"/>
          </w:tcPr>
          <w:p w:rsidR="00F25688" w:rsidRPr="007A2845" w:rsidRDefault="00F25688" w:rsidP="001A554E">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Support</w:t>
            </w:r>
          </w:p>
        </w:tc>
        <w:tc>
          <w:tcPr>
            <w:tcW w:w="974" w:type="dxa"/>
          </w:tcPr>
          <w:p w:rsidR="00F25688" w:rsidRPr="007A2845" w:rsidRDefault="00F25688" w:rsidP="001A554E">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Object</w:t>
            </w:r>
          </w:p>
        </w:tc>
        <w:tc>
          <w:tcPr>
            <w:tcW w:w="5849" w:type="dxa"/>
          </w:tcPr>
          <w:p w:rsidR="00F25688" w:rsidRPr="007A2845" w:rsidRDefault="00F25688" w:rsidP="001A554E">
            <w:pPr>
              <w:pStyle w:val="maintext"/>
              <w:snapToGrid w:val="0"/>
              <w:spacing w:before="0" w:after="120" w:line="240" w:lineRule="auto"/>
              <w:ind w:firstLineChars="0" w:firstLine="0"/>
              <w:rPr>
                <w:rFonts w:eastAsia="SimSun"/>
                <w:b/>
                <w:lang w:val="en-US" w:eastAsia="zh-CN"/>
              </w:rPr>
            </w:pPr>
            <w:r w:rsidRPr="007A2845">
              <w:rPr>
                <w:rFonts w:eastAsia="SimSun" w:hint="eastAsia"/>
                <w:b/>
                <w:lang w:val="en-US" w:eastAsia="zh-CN"/>
              </w:rPr>
              <w:t>Co</w:t>
            </w:r>
            <w:r w:rsidRPr="007A2845">
              <w:rPr>
                <w:rFonts w:eastAsia="SimSun"/>
                <w:b/>
                <w:lang w:val="en-US" w:eastAsia="zh-CN"/>
              </w:rPr>
              <w:t>mments</w:t>
            </w:r>
          </w:p>
        </w:tc>
      </w:tr>
      <w:tr w:rsidR="00F25688" w:rsidTr="001A554E">
        <w:tc>
          <w:tcPr>
            <w:tcW w:w="1615" w:type="dxa"/>
          </w:tcPr>
          <w:p w:rsidR="00F25688" w:rsidRPr="007A2845" w:rsidRDefault="00F25688"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097" w:type="dxa"/>
          </w:tcPr>
          <w:p w:rsidR="00F25688" w:rsidRPr="007A2845" w:rsidRDefault="00F25688" w:rsidP="001A554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974" w:type="dxa"/>
          </w:tcPr>
          <w:p w:rsidR="00F25688" w:rsidRPr="007A2845" w:rsidRDefault="00F25688" w:rsidP="001A554E">
            <w:pPr>
              <w:pStyle w:val="maintext"/>
              <w:snapToGrid w:val="0"/>
              <w:spacing w:before="0" w:after="120" w:line="240" w:lineRule="auto"/>
              <w:ind w:firstLineChars="0" w:firstLine="0"/>
              <w:rPr>
                <w:rFonts w:eastAsia="SimSun"/>
                <w:lang w:val="en-US" w:eastAsia="zh-CN"/>
              </w:rPr>
            </w:pPr>
          </w:p>
        </w:tc>
        <w:tc>
          <w:tcPr>
            <w:tcW w:w="5849" w:type="dxa"/>
          </w:tcPr>
          <w:p w:rsidR="00F25688" w:rsidRPr="007A2845" w:rsidRDefault="00F25688" w:rsidP="001A554E">
            <w:pPr>
              <w:pStyle w:val="maintext"/>
              <w:snapToGrid w:val="0"/>
              <w:spacing w:before="0" w:after="120" w:line="240" w:lineRule="auto"/>
              <w:ind w:firstLineChars="0" w:firstLine="0"/>
              <w:rPr>
                <w:rFonts w:eastAsia="SimSun"/>
                <w:lang w:val="en-US" w:eastAsia="zh-CN"/>
              </w:rPr>
            </w:pPr>
            <w:r>
              <w:rPr>
                <w:rFonts w:eastAsia="SimSun"/>
                <w:lang w:val="en-US" w:eastAsia="zh-CN"/>
              </w:rPr>
              <w:t>By Alt-1, the DMRS antenna ports indication only needs to indicate the starting port index, then the table for DMRS antenna port mapping can be simplified.</w:t>
            </w:r>
          </w:p>
        </w:tc>
      </w:tr>
      <w:tr w:rsidR="006D2CFD" w:rsidTr="001A554E">
        <w:tc>
          <w:tcPr>
            <w:tcW w:w="1615" w:type="dxa"/>
          </w:tcPr>
          <w:p w:rsidR="006D2CFD" w:rsidRPr="00D346CF" w:rsidRDefault="006D2CFD" w:rsidP="006D2CFD">
            <w:pPr>
              <w:pStyle w:val="maintext"/>
              <w:snapToGrid w:val="0"/>
              <w:spacing w:before="0" w:after="120" w:line="240" w:lineRule="auto"/>
              <w:ind w:firstLineChars="0" w:firstLine="0"/>
              <w:rPr>
                <w:rFonts w:eastAsia="MS Mincho"/>
                <w:lang w:val="en-US" w:eastAsia="ja-JP"/>
              </w:rPr>
            </w:pPr>
            <w:r>
              <w:rPr>
                <w:rFonts w:hint="eastAsia"/>
              </w:rPr>
              <w:t>Samsung</w:t>
            </w:r>
          </w:p>
        </w:tc>
        <w:tc>
          <w:tcPr>
            <w:tcW w:w="1097" w:type="dxa"/>
          </w:tcPr>
          <w:p w:rsidR="006D2CFD" w:rsidRDefault="006D2CFD" w:rsidP="006D2CFD">
            <w:pPr>
              <w:pStyle w:val="maintext"/>
              <w:snapToGrid w:val="0"/>
              <w:spacing w:before="0" w:after="120" w:line="240" w:lineRule="auto"/>
              <w:ind w:firstLineChars="0" w:firstLine="0"/>
              <w:rPr>
                <w:lang w:val="en-US"/>
              </w:rPr>
            </w:pPr>
            <w:r>
              <w:rPr>
                <w:rFonts w:hint="eastAsia"/>
              </w:rPr>
              <w:t>Alt</w:t>
            </w:r>
            <w:r w:rsidR="00BB6D3A">
              <w:t>-</w:t>
            </w:r>
            <w:r>
              <w:rPr>
                <w:rFonts w:hint="eastAsia"/>
              </w:rPr>
              <w:t>2</w:t>
            </w:r>
          </w:p>
        </w:tc>
        <w:tc>
          <w:tcPr>
            <w:tcW w:w="974" w:type="dxa"/>
          </w:tcPr>
          <w:p w:rsidR="006D2CFD" w:rsidRDefault="006D2CFD" w:rsidP="006D2CFD">
            <w:pPr>
              <w:pStyle w:val="maintext"/>
              <w:snapToGrid w:val="0"/>
              <w:spacing w:before="0" w:after="120" w:line="240" w:lineRule="auto"/>
              <w:ind w:firstLineChars="0" w:firstLine="0"/>
              <w:rPr>
                <w:lang w:val="en-US"/>
              </w:rPr>
            </w:pPr>
            <w:r>
              <w:rPr>
                <w:rFonts w:hint="eastAsia"/>
              </w:rPr>
              <w:t> </w:t>
            </w:r>
          </w:p>
        </w:tc>
        <w:tc>
          <w:tcPr>
            <w:tcW w:w="5849" w:type="dxa"/>
          </w:tcPr>
          <w:p w:rsidR="006D2CFD" w:rsidRDefault="006D2CFD" w:rsidP="006D2CFD">
            <w:pPr>
              <w:pStyle w:val="maintext"/>
              <w:snapToGrid w:val="0"/>
              <w:spacing w:before="0" w:after="120" w:line="240" w:lineRule="auto"/>
              <w:ind w:firstLineChars="0" w:firstLine="0"/>
              <w:rPr>
                <w:lang w:val="en-US"/>
              </w:rPr>
            </w:pPr>
            <w:r>
              <w:rPr>
                <w:rFonts w:hint="eastAsia"/>
              </w:rPr>
              <w:t xml:space="preserve">Jointly coding TRI and DMRS can reduce payload and introduce effectiveness. </w:t>
            </w:r>
          </w:p>
        </w:tc>
      </w:tr>
      <w:tr w:rsidR="00D3288C" w:rsidTr="001A554E">
        <w:tc>
          <w:tcPr>
            <w:tcW w:w="1615" w:type="dxa"/>
          </w:tcPr>
          <w:p w:rsidR="00D3288C" w:rsidRDefault="00D3288C" w:rsidP="00D3288C">
            <w:pPr>
              <w:pStyle w:val="maintext"/>
              <w:snapToGrid w:val="0"/>
              <w:spacing w:before="0" w:after="120" w:line="240" w:lineRule="auto"/>
              <w:ind w:firstLineChars="0" w:firstLine="0"/>
              <w:rPr>
                <w:lang w:val="en-US"/>
              </w:rPr>
            </w:pPr>
            <w:r>
              <w:rPr>
                <w:rFonts w:eastAsia="SimSun" w:hint="eastAsia"/>
                <w:lang w:val="en-US" w:eastAsia="zh-CN"/>
              </w:rPr>
              <w:t>ZTE, Sanechips</w:t>
            </w:r>
          </w:p>
        </w:tc>
        <w:tc>
          <w:tcPr>
            <w:tcW w:w="1097" w:type="dxa"/>
          </w:tcPr>
          <w:p w:rsidR="00D3288C" w:rsidRDefault="00D3288C" w:rsidP="00D3288C">
            <w:pPr>
              <w:pStyle w:val="maintext"/>
              <w:snapToGrid w:val="0"/>
              <w:spacing w:before="0" w:after="120" w:line="240" w:lineRule="auto"/>
              <w:ind w:firstLineChars="0" w:firstLine="0"/>
              <w:rPr>
                <w:lang w:val="en-US"/>
              </w:rPr>
            </w:pPr>
            <w:r>
              <w:rPr>
                <w:rFonts w:eastAsia="SimSun" w:hint="eastAsia"/>
                <w:lang w:val="en-US" w:eastAsia="zh-CN"/>
              </w:rPr>
              <w:t>Alt-2</w:t>
            </w:r>
          </w:p>
        </w:tc>
        <w:tc>
          <w:tcPr>
            <w:tcW w:w="974" w:type="dxa"/>
          </w:tcPr>
          <w:p w:rsidR="00D3288C" w:rsidRDefault="00D3288C" w:rsidP="00D3288C">
            <w:pPr>
              <w:pStyle w:val="maintext"/>
              <w:snapToGrid w:val="0"/>
              <w:spacing w:before="0" w:after="120" w:line="240" w:lineRule="auto"/>
              <w:ind w:firstLineChars="0" w:firstLine="0"/>
              <w:rPr>
                <w:lang w:val="en-US"/>
              </w:rPr>
            </w:pPr>
          </w:p>
        </w:tc>
        <w:tc>
          <w:tcPr>
            <w:tcW w:w="5849" w:type="dxa"/>
          </w:tcPr>
          <w:p w:rsidR="00D3288C" w:rsidRDefault="00D3288C" w:rsidP="00D3288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We think SRI, TRI, TPMI and DMRS port index indication </w:t>
            </w:r>
            <w:r w:rsidR="007E39A3">
              <w:rPr>
                <w:rFonts w:eastAsia="SimSun"/>
                <w:lang w:val="en-US" w:eastAsia="zh-CN"/>
              </w:rPr>
              <w:t>should</w:t>
            </w:r>
            <w:r>
              <w:rPr>
                <w:rFonts w:eastAsia="SimSun" w:hint="eastAsia"/>
                <w:lang w:val="en-US" w:eastAsia="zh-CN"/>
              </w:rPr>
              <w:t xml:space="preserve"> be jointly indicated together to save DCI overhead. </w:t>
            </w:r>
            <w:r>
              <w:rPr>
                <w:rFonts w:eastAsia="SimSun"/>
                <w:lang w:val="en-US" w:eastAsia="zh-CN"/>
              </w:rPr>
              <w:t>Hence Alt 2 should be refined as</w:t>
            </w:r>
          </w:p>
          <w:p w:rsidR="00D3288C" w:rsidRDefault="00D3288C" w:rsidP="00D3288C">
            <w:pPr>
              <w:pStyle w:val="maintext"/>
              <w:snapToGrid w:val="0"/>
              <w:spacing w:before="0" w:after="120" w:line="240" w:lineRule="auto"/>
              <w:ind w:firstLineChars="0" w:firstLine="0"/>
              <w:rPr>
                <w:strike/>
              </w:rPr>
            </w:pPr>
            <w:r>
              <w:t>Alt-2: TRI and DMRS antenna ports are jointly coded</w:t>
            </w:r>
            <w:r w:rsidRPr="00067CF6">
              <w:rPr>
                <w:strike/>
              </w:rPr>
              <w:t>, so that TRI is not indicated</w:t>
            </w:r>
          </w:p>
          <w:p w:rsidR="00D3288C" w:rsidRDefault="00D3288C" w:rsidP="000B7113">
            <w:pPr>
              <w:pStyle w:val="maintext"/>
              <w:snapToGrid w:val="0"/>
              <w:spacing w:before="0" w:after="120" w:line="240" w:lineRule="auto"/>
              <w:ind w:firstLineChars="0" w:firstLine="0"/>
              <w:rPr>
                <w:lang w:val="en-US"/>
              </w:rPr>
            </w:pPr>
            <w:r>
              <w:lastRenderedPageBreak/>
              <w:t xml:space="preserve">Further, what Intel proposes above </w:t>
            </w:r>
            <w:r w:rsidR="000B7113">
              <w:t>seems still to be</w:t>
            </w:r>
            <w:r>
              <w:t xml:space="preserve"> some kind of joint coding, as some of the DMRS port information is indicated from </w:t>
            </w:r>
            <w:r>
              <w:rPr>
                <w:rFonts w:ascii="SimSun" w:eastAsia="SimSun" w:hAnsi="SimSun" w:hint="eastAsia"/>
                <w:lang w:eastAsia="zh-CN"/>
              </w:rPr>
              <w:t>T</w:t>
            </w:r>
            <w:r>
              <w:t>RI.</w:t>
            </w:r>
            <w:r w:rsidR="005E1C0D">
              <w:t xml:space="preserve"> </w:t>
            </w:r>
          </w:p>
        </w:tc>
      </w:tr>
      <w:tr w:rsidR="006D2CFD" w:rsidTr="001A554E">
        <w:tc>
          <w:tcPr>
            <w:tcW w:w="1615" w:type="dxa"/>
          </w:tcPr>
          <w:p w:rsidR="006D2CFD" w:rsidRDefault="007B5A28" w:rsidP="006D2CFD">
            <w:pPr>
              <w:pStyle w:val="maintext"/>
              <w:snapToGrid w:val="0"/>
              <w:spacing w:before="0" w:after="120" w:line="240" w:lineRule="auto"/>
              <w:ind w:firstLineChars="0" w:firstLine="0"/>
              <w:rPr>
                <w:lang w:val="en-US"/>
              </w:rPr>
            </w:pPr>
            <w:r>
              <w:rPr>
                <w:lang w:val="en-US"/>
              </w:rPr>
              <w:lastRenderedPageBreak/>
              <w:t>vivo</w:t>
            </w:r>
          </w:p>
        </w:tc>
        <w:tc>
          <w:tcPr>
            <w:tcW w:w="1097" w:type="dxa"/>
          </w:tcPr>
          <w:p w:rsidR="006D2CFD" w:rsidRDefault="007B5A28" w:rsidP="006D2CFD">
            <w:pPr>
              <w:pStyle w:val="maintext"/>
              <w:snapToGrid w:val="0"/>
              <w:spacing w:before="0" w:after="120" w:line="240" w:lineRule="auto"/>
              <w:ind w:firstLineChars="0" w:firstLine="0"/>
              <w:rPr>
                <w:lang w:val="en-US"/>
              </w:rPr>
            </w:pPr>
            <w:r>
              <w:rPr>
                <w:lang w:val="en-US"/>
              </w:rPr>
              <w:t>Alt-1</w:t>
            </w:r>
          </w:p>
        </w:tc>
        <w:tc>
          <w:tcPr>
            <w:tcW w:w="974" w:type="dxa"/>
          </w:tcPr>
          <w:p w:rsidR="006D2CFD" w:rsidRDefault="006D2CFD" w:rsidP="006D2CFD">
            <w:pPr>
              <w:pStyle w:val="maintext"/>
              <w:snapToGrid w:val="0"/>
              <w:spacing w:before="0" w:after="120" w:line="240" w:lineRule="auto"/>
              <w:ind w:firstLineChars="0" w:firstLine="0"/>
              <w:rPr>
                <w:lang w:val="en-US"/>
              </w:rPr>
            </w:pPr>
          </w:p>
        </w:tc>
        <w:tc>
          <w:tcPr>
            <w:tcW w:w="5849" w:type="dxa"/>
          </w:tcPr>
          <w:p w:rsidR="006D2CFD" w:rsidRDefault="007B5A28" w:rsidP="006D2CFD">
            <w:pPr>
              <w:pStyle w:val="maintext"/>
              <w:snapToGrid w:val="0"/>
              <w:spacing w:before="0" w:after="120" w:line="240" w:lineRule="auto"/>
              <w:ind w:firstLineChars="0" w:firstLine="0"/>
              <w:rPr>
                <w:lang w:val="en-US"/>
              </w:rPr>
            </w:pPr>
            <w:r>
              <w:rPr>
                <w:lang w:val="en-US"/>
              </w:rPr>
              <w:t>The same DMRS table should be used for codebook based transmission and non-codebook based transmission. But TRI is not necessary for non-codebook based transmission. Thus we prefer independent indication of TRI and DMRS.</w:t>
            </w:r>
          </w:p>
        </w:tc>
      </w:tr>
      <w:tr w:rsidR="00FD14DE" w:rsidTr="00FD14DE">
        <w:tc>
          <w:tcPr>
            <w:tcW w:w="1615" w:type="dxa"/>
          </w:tcPr>
          <w:p w:rsidR="00FD14DE" w:rsidRDefault="00FD14DE" w:rsidP="001A554E">
            <w:pPr>
              <w:pStyle w:val="maintext"/>
              <w:snapToGrid w:val="0"/>
              <w:spacing w:before="0" w:after="120" w:line="240" w:lineRule="auto"/>
              <w:ind w:firstLineChars="0" w:firstLine="0"/>
              <w:rPr>
                <w:lang w:val="en-US"/>
              </w:rPr>
            </w:pPr>
            <w:r>
              <w:rPr>
                <w:rFonts w:hint="eastAsia"/>
                <w:lang w:val="en-US"/>
              </w:rPr>
              <w:t>LGE</w:t>
            </w:r>
          </w:p>
        </w:tc>
        <w:tc>
          <w:tcPr>
            <w:tcW w:w="1097" w:type="dxa"/>
          </w:tcPr>
          <w:p w:rsidR="00FD14DE" w:rsidRDefault="00FD14DE" w:rsidP="001A554E">
            <w:pPr>
              <w:pStyle w:val="maintext"/>
              <w:snapToGrid w:val="0"/>
              <w:spacing w:before="0" w:after="120" w:line="240" w:lineRule="auto"/>
              <w:ind w:firstLineChars="0" w:firstLine="0"/>
              <w:rPr>
                <w:lang w:val="en-US"/>
              </w:rPr>
            </w:pPr>
            <w:r>
              <w:rPr>
                <w:rFonts w:hint="eastAsia"/>
                <w:lang w:val="en-US"/>
              </w:rPr>
              <w:t>Alt-2</w:t>
            </w:r>
          </w:p>
        </w:tc>
        <w:tc>
          <w:tcPr>
            <w:tcW w:w="974" w:type="dxa"/>
          </w:tcPr>
          <w:p w:rsidR="00FD14DE" w:rsidRDefault="00FD14DE" w:rsidP="001A554E">
            <w:pPr>
              <w:pStyle w:val="maintext"/>
              <w:snapToGrid w:val="0"/>
              <w:spacing w:before="0" w:after="120" w:line="240" w:lineRule="auto"/>
              <w:ind w:firstLineChars="0" w:firstLine="0"/>
              <w:rPr>
                <w:lang w:val="en-US"/>
              </w:rPr>
            </w:pPr>
          </w:p>
        </w:tc>
        <w:tc>
          <w:tcPr>
            <w:tcW w:w="5849" w:type="dxa"/>
          </w:tcPr>
          <w:p w:rsidR="00FD14DE" w:rsidRDefault="00FD14DE" w:rsidP="001A554E">
            <w:pPr>
              <w:pStyle w:val="maintext"/>
              <w:snapToGrid w:val="0"/>
              <w:spacing w:before="0" w:after="120" w:line="240" w:lineRule="auto"/>
              <w:ind w:firstLineChars="0" w:firstLine="0"/>
              <w:rPr>
                <w:lang w:val="en-US"/>
              </w:rPr>
            </w:pPr>
            <w:r>
              <w:rPr>
                <w:rFonts w:hint="eastAsia"/>
                <w:lang w:val="en-US"/>
              </w:rPr>
              <w:t xml:space="preserve">Indicating TRI </w:t>
            </w:r>
            <w:r>
              <w:rPr>
                <w:lang w:val="en-US"/>
              </w:rPr>
              <w:t>by</w:t>
            </w:r>
            <w:r>
              <w:rPr>
                <w:rFonts w:hint="eastAsia"/>
                <w:lang w:val="en-US"/>
              </w:rPr>
              <w:t xml:space="preserve"> DMRS table can save the payload. </w:t>
            </w:r>
          </w:p>
        </w:tc>
      </w:tr>
      <w:tr w:rsidR="00F14C1B" w:rsidTr="008C3561">
        <w:tc>
          <w:tcPr>
            <w:tcW w:w="1615" w:type="dxa"/>
          </w:tcPr>
          <w:p w:rsidR="00F14C1B" w:rsidRPr="00EA01BA" w:rsidRDefault="00F14C1B" w:rsidP="008C35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CATT</w:t>
            </w:r>
          </w:p>
        </w:tc>
        <w:tc>
          <w:tcPr>
            <w:tcW w:w="1097" w:type="dxa"/>
          </w:tcPr>
          <w:p w:rsidR="00F14C1B" w:rsidRPr="00EA01BA" w:rsidRDefault="00F14C1B" w:rsidP="008C35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Alt-3</w:t>
            </w:r>
          </w:p>
        </w:tc>
        <w:tc>
          <w:tcPr>
            <w:tcW w:w="974" w:type="dxa"/>
          </w:tcPr>
          <w:p w:rsidR="00F14C1B" w:rsidRDefault="00F14C1B" w:rsidP="008C3561">
            <w:pPr>
              <w:pStyle w:val="maintext"/>
              <w:snapToGrid w:val="0"/>
              <w:spacing w:before="0" w:after="120" w:line="240" w:lineRule="auto"/>
              <w:ind w:firstLineChars="0" w:firstLine="0"/>
              <w:rPr>
                <w:lang w:val="en-US"/>
              </w:rPr>
            </w:pPr>
          </w:p>
        </w:tc>
        <w:tc>
          <w:tcPr>
            <w:tcW w:w="5849" w:type="dxa"/>
          </w:tcPr>
          <w:p w:rsidR="00F14C1B" w:rsidRPr="00EA01BA" w:rsidRDefault="00F14C1B" w:rsidP="0072789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TRI indication is not needed. DMRS port index table includes number of scheduled layers.</w:t>
            </w:r>
          </w:p>
        </w:tc>
      </w:tr>
      <w:tr w:rsidR="00DA7647" w:rsidTr="008C3561">
        <w:tc>
          <w:tcPr>
            <w:tcW w:w="1615" w:type="dxa"/>
          </w:tcPr>
          <w:p w:rsidR="00DA7647" w:rsidRDefault="00DA7647" w:rsidP="008C35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Lenovo</w:t>
            </w:r>
            <w:r>
              <w:rPr>
                <w:rFonts w:eastAsia="SimSun"/>
                <w:lang w:val="en-US" w:eastAsia="zh-CN"/>
              </w:rPr>
              <w:t>, Motorola</w:t>
            </w:r>
          </w:p>
        </w:tc>
        <w:tc>
          <w:tcPr>
            <w:tcW w:w="1097" w:type="dxa"/>
          </w:tcPr>
          <w:p w:rsidR="00DA7647" w:rsidRDefault="00DA7647" w:rsidP="008C356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974" w:type="dxa"/>
          </w:tcPr>
          <w:p w:rsidR="00DA7647" w:rsidRDefault="00DA7647" w:rsidP="008C3561">
            <w:pPr>
              <w:pStyle w:val="maintext"/>
              <w:snapToGrid w:val="0"/>
              <w:spacing w:before="0" w:after="120" w:line="240" w:lineRule="auto"/>
              <w:ind w:firstLineChars="0" w:firstLine="0"/>
              <w:rPr>
                <w:lang w:val="en-US"/>
              </w:rPr>
            </w:pPr>
          </w:p>
        </w:tc>
        <w:tc>
          <w:tcPr>
            <w:tcW w:w="5849" w:type="dxa"/>
          </w:tcPr>
          <w:p w:rsidR="00DA7647" w:rsidRDefault="00DA7647" w:rsidP="0072789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TRI is not needed for non-codebook based transmission</w:t>
            </w:r>
            <w:r>
              <w:rPr>
                <w:rFonts w:eastAsia="SimSun"/>
                <w:lang w:val="en-US" w:eastAsia="zh-CN"/>
              </w:rPr>
              <w:t>, while same DMRS table is used for codebook based and non-codebook based transmission.</w:t>
            </w:r>
          </w:p>
        </w:tc>
      </w:tr>
      <w:tr w:rsidR="00B24323" w:rsidTr="008C3561">
        <w:tc>
          <w:tcPr>
            <w:tcW w:w="1615" w:type="dxa"/>
          </w:tcPr>
          <w:p w:rsidR="00B24323" w:rsidRDefault="00B24323" w:rsidP="00B24323">
            <w:pPr>
              <w:pStyle w:val="maintext"/>
              <w:snapToGrid w:val="0"/>
              <w:spacing w:before="0" w:after="120" w:line="240" w:lineRule="auto"/>
              <w:ind w:firstLineChars="0" w:firstLine="0"/>
              <w:rPr>
                <w:rFonts w:eastAsia="SimSun"/>
                <w:lang w:val="en-US" w:eastAsia="zh-CN"/>
              </w:rPr>
            </w:pPr>
            <w:r>
              <w:rPr>
                <w:rFonts w:eastAsia="SimSun"/>
                <w:lang w:val="en-US" w:eastAsia="zh-CN"/>
              </w:rPr>
              <w:t>Qualcomm</w:t>
            </w:r>
          </w:p>
        </w:tc>
        <w:tc>
          <w:tcPr>
            <w:tcW w:w="1097" w:type="dxa"/>
          </w:tcPr>
          <w:p w:rsidR="00B24323" w:rsidRDefault="00B24323" w:rsidP="00B24323">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974" w:type="dxa"/>
          </w:tcPr>
          <w:p w:rsidR="00B24323" w:rsidRDefault="00B24323" w:rsidP="00B24323">
            <w:pPr>
              <w:pStyle w:val="maintext"/>
              <w:snapToGrid w:val="0"/>
              <w:spacing w:before="0" w:after="120" w:line="240" w:lineRule="auto"/>
              <w:ind w:firstLineChars="0" w:firstLine="0"/>
              <w:rPr>
                <w:lang w:val="en-US"/>
              </w:rPr>
            </w:pPr>
          </w:p>
        </w:tc>
        <w:tc>
          <w:tcPr>
            <w:tcW w:w="5849" w:type="dxa"/>
          </w:tcPr>
          <w:p w:rsidR="00B24323" w:rsidRDefault="00B24323" w:rsidP="00B24323">
            <w:pPr>
              <w:pStyle w:val="maintext"/>
              <w:snapToGrid w:val="0"/>
              <w:spacing w:before="0" w:after="120" w:line="240" w:lineRule="auto"/>
              <w:ind w:firstLineChars="0" w:firstLine="0"/>
              <w:rPr>
                <w:rFonts w:eastAsia="SimSun"/>
                <w:lang w:val="en-US" w:eastAsia="zh-CN"/>
              </w:rPr>
            </w:pPr>
            <w:r>
              <w:rPr>
                <w:rFonts w:eastAsia="SimSun"/>
                <w:lang w:val="en-US" w:eastAsia="zh-CN"/>
              </w:rPr>
              <w:t>If DMRS ports are indicated, the TRI can be omitted.</w:t>
            </w:r>
          </w:p>
        </w:tc>
      </w:tr>
    </w:tbl>
    <w:p w:rsidR="00FB4FEF" w:rsidRDefault="00FB4FEF" w:rsidP="007A2845">
      <w:pPr>
        <w:rPr>
          <w:rFonts w:eastAsia="SimSun"/>
          <w:lang w:val="en-US" w:eastAsia="zh-CN"/>
        </w:rPr>
      </w:pPr>
      <w:bookmarkStart w:id="2" w:name="_GoBack"/>
      <w:bookmarkEnd w:id="2"/>
    </w:p>
    <w:p w:rsidR="00534F94" w:rsidRPr="00733D11" w:rsidRDefault="00534F94" w:rsidP="00534F94">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5</w:t>
      </w:r>
      <w:r w:rsidRPr="00733D11">
        <w:rPr>
          <w:rFonts w:eastAsiaTheme="minorEastAsia"/>
          <w:b/>
          <w:i/>
          <w:lang w:val="en-US" w:eastAsia="zh-CN"/>
        </w:rPr>
        <w:t xml:space="preserve">: </w:t>
      </w:r>
      <w:r>
        <w:rPr>
          <w:rFonts w:eastAsiaTheme="minorEastAsia"/>
          <w:b/>
          <w:i/>
          <w:lang w:val="en-US" w:eastAsia="zh-CN"/>
        </w:rPr>
        <w:t xml:space="preserve">for SRI, TPMI and TRI indication, </w:t>
      </w:r>
      <w:r w:rsidRPr="00733D11">
        <w:rPr>
          <w:rFonts w:eastAsiaTheme="minorEastAsia"/>
          <w:b/>
          <w:i/>
          <w:lang w:val="en-US" w:eastAsia="zh-CN"/>
        </w:rPr>
        <w:t>companies view are summarized as follows:</w:t>
      </w:r>
    </w:p>
    <w:p w:rsidR="00534F94" w:rsidRPr="00733D11" w:rsidRDefault="00534F94"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2 supporting companies and 5</w:t>
      </w:r>
      <w:r w:rsidRPr="00733D11">
        <w:rPr>
          <w:rFonts w:eastAsiaTheme="minorEastAsia"/>
          <w:b/>
          <w:i/>
          <w:lang w:val="en-US" w:eastAsia="zh-CN"/>
        </w:rPr>
        <w:t xml:space="preserve"> objecting companies.</w:t>
      </w:r>
    </w:p>
    <w:p w:rsidR="00534F94" w:rsidRDefault="00232C09"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8</w:t>
      </w:r>
      <w:r w:rsidR="00534F94" w:rsidRPr="00733D11">
        <w:rPr>
          <w:rFonts w:eastAsiaTheme="minorEastAsia"/>
          <w:b/>
          <w:i/>
          <w:lang w:val="en-US" w:eastAsia="zh-CN"/>
        </w:rPr>
        <w:t xml:space="preserve"> supporting companies</w:t>
      </w:r>
      <w:r w:rsidR="00534F94">
        <w:rPr>
          <w:rFonts w:eastAsiaTheme="minorEastAsia"/>
          <w:b/>
          <w:i/>
          <w:lang w:val="en-US" w:eastAsia="zh-CN"/>
        </w:rPr>
        <w:t xml:space="preserve"> and 0</w:t>
      </w:r>
      <w:r w:rsidR="00534F94" w:rsidRPr="00733D11">
        <w:rPr>
          <w:rFonts w:eastAsiaTheme="minorEastAsia"/>
          <w:b/>
          <w:i/>
          <w:lang w:val="en-US" w:eastAsia="zh-CN"/>
        </w:rPr>
        <w:t xml:space="preserve"> objecting companies.</w:t>
      </w:r>
    </w:p>
    <w:p w:rsidR="00534F94" w:rsidRDefault="00B24323"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Alt3 has 7</w:t>
      </w:r>
      <w:r w:rsidR="00534F94" w:rsidRPr="00733D11">
        <w:rPr>
          <w:rFonts w:eastAsiaTheme="minorEastAsia"/>
          <w:b/>
          <w:i/>
          <w:lang w:val="en-US" w:eastAsia="zh-CN"/>
        </w:rPr>
        <w:t xml:space="preserve"> supporting companies</w:t>
      </w:r>
      <w:r w:rsidR="00534F94">
        <w:rPr>
          <w:rFonts w:eastAsiaTheme="minorEastAsia"/>
          <w:b/>
          <w:i/>
          <w:lang w:val="en-US" w:eastAsia="zh-CN"/>
        </w:rPr>
        <w:t xml:space="preserve"> and 3</w:t>
      </w:r>
      <w:r w:rsidR="00534F94" w:rsidRPr="00733D11">
        <w:rPr>
          <w:rFonts w:eastAsiaTheme="minorEastAsia"/>
          <w:b/>
          <w:i/>
          <w:lang w:val="en-US" w:eastAsia="zh-CN"/>
        </w:rPr>
        <w:t xml:space="preserve"> objecting companies.</w:t>
      </w:r>
    </w:p>
    <w:p w:rsidR="00534F94" w:rsidRDefault="00534F94" w:rsidP="00534F94">
      <w:pPr>
        <w:pStyle w:val="maintext"/>
        <w:snapToGrid w:val="0"/>
        <w:spacing w:before="0" w:after="120" w:line="240" w:lineRule="auto"/>
        <w:ind w:firstLineChars="0"/>
        <w:rPr>
          <w:rFonts w:eastAsiaTheme="minorEastAsia"/>
          <w:b/>
          <w:i/>
          <w:lang w:val="en-US" w:eastAsia="zh-CN"/>
        </w:rPr>
      </w:pPr>
    </w:p>
    <w:p w:rsidR="00534F94" w:rsidRPr="00733D11" w:rsidRDefault="00534F94" w:rsidP="00534F94">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6</w:t>
      </w:r>
      <w:r w:rsidRPr="00733D11">
        <w:rPr>
          <w:rFonts w:eastAsiaTheme="minorEastAsia"/>
          <w:b/>
          <w:i/>
          <w:lang w:val="en-US" w:eastAsia="zh-CN"/>
        </w:rPr>
        <w:t xml:space="preserve">: </w:t>
      </w:r>
      <w:r>
        <w:rPr>
          <w:rFonts w:eastAsiaTheme="minorEastAsia"/>
          <w:b/>
          <w:i/>
          <w:lang w:val="en-US" w:eastAsia="zh-CN"/>
        </w:rPr>
        <w:t xml:space="preserve">for DMRS antenna ports and TRI indication, </w:t>
      </w:r>
      <w:r w:rsidRPr="00733D11">
        <w:rPr>
          <w:rFonts w:eastAsiaTheme="minorEastAsia"/>
          <w:b/>
          <w:i/>
          <w:lang w:val="en-US" w:eastAsia="zh-CN"/>
        </w:rPr>
        <w:t>companies view are summarized as follows:</w:t>
      </w:r>
    </w:p>
    <w:p w:rsidR="00534F94" w:rsidRPr="00733D11" w:rsidRDefault="00534F94"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3 supporting companies and 0</w:t>
      </w:r>
      <w:r w:rsidRPr="00733D11">
        <w:rPr>
          <w:rFonts w:eastAsiaTheme="minorEastAsia"/>
          <w:b/>
          <w:i/>
          <w:lang w:val="en-US" w:eastAsia="zh-CN"/>
        </w:rPr>
        <w:t xml:space="preserve"> objecting companies.</w:t>
      </w:r>
    </w:p>
    <w:p w:rsidR="00534F94" w:rsidRDefault="00534F94"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3</w:t>
      </w:r>
      <w:r w:rsidRPr="00733D11">
        <w:rPr>
          <w:rFonts w:eastAsiaTheme="minorEastAsia"/>
          <w:b/>
          <w:i/>
          <w:lang w:val="en-US" w:eastAsia="zh-CN"/>
        </w:rPr>
        <w:t xml:space="preserve"> supporting companies</w:t>
      </w:r>
      <w:r>
        <w:rPr>
          <w:rFonts w:eastAsiaTheme="minorEastAsia"/>
          <w:b/>
          <w:i/>
          <w:lang w:val="en-US" w:eastAsia="zh-CN"/>
        </w:rPr>
        <w:t xml:space="preserve"> and 0</w:t>
      </w:r>
      <w:r w:rsidRPr="00733D11">
        <w:rPr>
          <w:rFonts w:eastAsiaTheme="minorEastAsia"/>
          <w:b/>
          <w:i/>
          <w:lang w:val="en-US" w:eastAsia="zh-CN"/>
        </w:rPr>
        <w:t xml:space="preserve"> objecting companies.</w:t>
      </w:r>
    </w:p>
    <w:p w:rsidR="00534F94" w:rsidRDefault="00534F94"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Alt3 has 1</w:t>
      </w:r>
      <w:r w:rsidRPr="00733D11">
        <w:rPr>
          <w:rFonts w:eastAsiaTheme="minorEastAsia"/>
          <w:b/>
          <w:i/>
          <w:lang w:val="en-US" w:eastAsia="zh-CN"/>
        </w:rPr>
        <w:t xml:space="preserve"> supporting companies</w:t>
      </w:r>
      <w:r>
        <w:rPr>
          <w:rFonts w:eastAsiaTheme="minorEastAsia"/>
          <w:b/>
          <w:i/>
          <w:lang w:val="en-US" w:eastAsia="zh-CN"/>
        </w:rPr>
        <w:t xml:space="preserve"> and 0</w:t>
      </w:r>
      <w:r w:rsidRPr="00733D11">
        <w:rPr>
          <w:rFonts w:eastAsiaTheme="minorEastAsia"/>
          <w:b/>
          <w:i/>
          <w:lang w:val="en-US" w:eastAsia="zh-CN"/>
        </w:rPr>
        <w:t xml:space="preserve"> objecting companies.</w:t>
      </w:r>
    </w:p>
    <w:p w:rsidR="00534F94" w:rsidRDefault="00534F94" w:rsidP="00534F94">
      <w:pPr>
        <w:pStyle w:val="maintext"/>
        <w:snapToGrid w:val="0"/>
        <w:spacing w:before="0" w:after="120" w:line="240" w:lineRule="auto"/>
        <w:ind w:firstLineChars="0"/>
        <w:rPr>
          <w:rFonts w:eastAsiaTheme="minorEastAsia"/>
          <w:b/>
          <w:i/>
          <w:lang w:val="en-US" w:eastAsia="zh-CN"/>
        </w:rPr>
      </w:pPr>
    </w:p>
    <w:p w:rsidR="00534F94" w:rsidRDefault="00534F94" w:rsidP="00534F94">
      <w:pPr>
        <w:pStyle w:val="maintext"/>
        <w:snapToGrid w:val="0"/>
        <w:spacing w:before="0" w:after="120" w:line="240" w:lineRule="auto"/>
        <w:ind w:firstLineChars="0" w:firstLine="450"/>
        <w:rPr>
          <w:rFonts w:eastAsiaTheme="minorEastAsia"/>
          <w:b/>
          <w:i/>
          <w:lang w:val="en-US" w:eastAsia="zh-CN"/>
        </w:rPr>
      </w:pPr>
      <w:r>
        <w:rPr>
          <w:rFonts w:eastAsiaTheme="minorEastAsia"/>
          <w:b/>
          <w:i/>
          <w:lang w:val="en-US" w:eastAsia="zh-CN"/>
        </w:rPr>
        <w:t>Proposal 5:</w:t>
      </w:r>
    </w:p>
    <w:p w:rsidR="00534F94" w:rsidRDefault="00534F94" w:rsidP="00534F94">
      <w:pPr>
        <w:pStyle w:val="maintext"/>
        <w:numPr>
          <w:ilvl w:val="0"/>
          <w:numId w:val="23"/>
        </w:numPr>
        <w:snapToGrid w:val="0"/>
        <w:spacing w:before="0" w:after="120" w:line="240" w:lineRule="auto"/>
        <w:ind w:firstLineChars="0"/>
        <w:rPr>
          <w:rFonts w:eastAsiaTheme="minorEastAsia"/>
          <w:b/>
          <w:i/>
          <w:lang w:val="en-US" w:eastAsia="zh-CN"/>
        </w:rPr>
      </w:pPr>
      <w:r>
        <w:rPr>
          <w:rFonts w:eastAsiaTheme="minorEastAsia"/>
          <w:b/>
          <w:i/>
          <w:lang w:val="en-US" w:eastAsia="zh-CN"/>
        </w:rPr>
        <w:t>F</w:t>
      </w:r>
      <w:r>
        <w:rPr>
          <w:rFonts w:eastAsiaTheme="minorEastAsia" w:hint="eastAsia"/>
          <w:b/>
          <w:i/>
          <w:lang w:val="en-US" w:eastAsia="zh-CN"/>
        </w:rPr>
        <w:t>or</w:t>
      </w:r>
      <w:r>
        <w:rPr>
          <w:rFonts w:eastAsiaTheme="minorEastAsia"/>
          <w:b/>
          <w:i/>
          <w:lang w:val="en-US" w:eastAsia="zh-CN"/>
        </w:rPr>
        <w:t xml:space="preserve"> the indication of SRI, TPMI and TRI, support the joint coding of TPMI and TRI (Alt 2 in observation 5)</w:t>
      </w:r>
    </w:p>
    <w:p w:rsidR="00534F94" w:rsidRDefault="00534F94" w:rsidP="00534F94">
      <w:pPr>
        <w:pStyle w:val="maintext"/>
        <w:numPr>
          <w:ilvl w:val="1"/>
          <w:numId w:val="23"/>
        </w:numPr>
        <w:snapToGrid w:val="0"/>
        <w:spacing w:before="0" w:after="120" w:line="240" w:lineRule="auto"/>
        <w:ind w:firstLineChars="0"/>
        <w:rPr>
          <w:rFonts w:eastAsiaTheme="minorEastAsia"/>
          <w:b/>
          <w:i/>
          <w:lang w:val="en-US" w:eastAsia="zh-CN"/>
        </w:rPr>
      </w:pPr>
      <w:r w:rsidRPr="00534F94">
        <w:rPr>
          <w:rFonts w:eastAsiaTheme="minorEastAsia"/>
          <w:b/>
          <w:i/>
          <w:lang w:val="en-US" w:eastAsia="zh-CN"/>
        </w:rPr>
        <w:t>The presence of TRI is determined by conclusion of DMRS antenna ports session: if all DMRS antenna ports are indicated, the TRI is implicitly derived from the number of DMRS antenna ports</w:t>
      </w:r>
    </w:p>
    <w:p w:rsidR="00534F94" w:rsidRPr="00534F94" w:rsidRDefault="00534F94" w:rsidP="00534F94">
      <w:pPr>
        <w:pStyle w:val="maintext"/>
        <w:numPr>
          <w:ilvl w:val="1"/>
          <w:numId w:val="23"/>
        </w:numPr>
        <w:snapToGrid w:val="0"/>
        <w:spacing w:before="0" w:after="120" w:line="240" w:lineRule="auto"/>
        <w:ind w:firstLineChars="0"/>
        <w:rPr>
          <w:rFonts w:eastAsiaTheme="minorEastAsia"/>
          <w:b/>
          <w:i/>
          <w:lang w:val="en-US" w:eastAsia="zh-CN"/>
        </w:rPr>
      </w:pPr>
      <w:r>
        <w:rPr>
          <w:rFonts w:eastAsiaTheme="minorEastAsia"/>
          <w:b/>
          <w:i/>
          <w:lang w:val="en-US" w:eastAsia="zh-CN"/>
        </w:rPr>
        <w:t>FFS: joint SRI, TPMI and TRI indication when multiple SRS resources are supported</w:t>
      </w:r>
    </w:p>
    <w:p w:rsidR="00534F94" w:rsidRPr="00534F94" w:rsidRDefault="00534F94" w:rsidP="00534F94">
      <w:pPr>
        <w:pStyle w:val="maintext"/>
        <w:snapToGrid w:val="0"/>
        <w:spacing w:before="0" w:after="120" w:line="240" w:lineRule="auto"/>
        <w:ind w:firstLineChars="0"/>
        <w:rPr>
          <w:rFonts w:eastAsiaTheme="minorEastAsia"/>
          <w:b/>
          <w:i/>
          <w:lang w:val="en-US" w:eastAsia="zh-CN"/>
        </w:rPr>
      </w:pPr>
    </w:p>
    <w:p w:rsidR="00534F94" w:rsidRPr="00534F94" w:rsidRDefault="00534F94" w:rsidP="007A2845">
      <w:pPr>
        <w:rPr>
          <w:rFonts w:eastAsia="SimSun"/>
          <w:lang w:val="en-US" w:eastAsia="zh-CN"/>
        </w:rPr>
      </w:pPr>
    </w:p>
    <w:p w:rsidR="00CE6A85" w:rsidRDefault="00CE6A85" w:rsidP="00CE6A85">
      <w:pPr>
        <w:pStyle w:val="Heading1"/>
        <w:tabs>
          <w:tab w:val="num" w:pos="0"/>
        </w:tabs>
        <w:ind w:left="799" w:hanging="799"/>
        <w:rPr>
          <w:lang w:val="en-US"/>
        </w:rPr>
      </w:pPr>
      <w:r w:rsidRPr="00CE6A85">
        <w:rPr>
          <w:rFonts w:hint="eastAsia"/>
          <w:lang w:val="en-US"/>
        </w:rPr>
        <w:t>P</w:t>
      </w:r>
      <w:r w:rsidR="00747D55">
        <w:rPr>
          <w:lang w:val="en-US"/>
        </w:rPr>
        <w:t>roposal</w:t>
      </w:r>
    </w:p>
    <w:p w:rsidR="00534F94" w:rsidRPr="00534F94" w:rsidRDefault="00534F94" w:rsidP="00B03FE3">
      <w:pPr>
        <w:pStyle w:val="2222"/>
        <w:snapToGrid w:val="0"/>
        <w:spacing w:after="120" w:line="240" w:lineRule="auto"/>
        <w:ind w:firstLineChars="0" w:firstLine="450"/>
        <w:rPr>
          <w:rFonts w:eastAsiaTheme="minorEastAsia"/>
          <w:lang w:eastAsia="zh-CN"/>
        </w:rPr>
      </w:pPr>
      <w:r>
        <w:rPr>
          <w:rFonts w:eastAsiaTheme="minorEastAsia"/>
          <w:lang w:eastAsia="zh-CN"/>
        </w:rPr>
        <w:t>For TPMI size reduction, the following observations and proposals are obtained:</w:t>
      </w:r>
    </w:p>
    <w:p w:rsidR="00232C09" w:rsidRPr="00733D11" w:rsidRDefault="00232C09" w:rsidP="00232C09">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sidRPr="00733D11">
        <w:rPr>
          <w:rFonts w:eastAsiaTheme="minorEastAsia"/>
          <w:b/>
          <w:i/>
          <w:lang w:val="en-US" w:eastAsia="zh-CN"/>
        </w:rPr>
        <w:t xml:space="preserve">bservation 1: </w:t>
      </w:r>
      <w:r>
        <w:rPr>
          <w:rFonts w:eastAsiaTheme="minorEastAsia"/>
          <w:b/>
          <w:i/>
          <w:lang w:val="en-US" w:eastAsia="zh-CN"/>
        </w:rPr>
        <w:t xml:space="preserve">for TPMI size reduction, </w:t>
      </w:r>
      <w:r w:rsidRPr="00733D11">
        <w:rPr>
          <w:rFonts w:eastAsiaTheme="minorEastAsia"/>
          <w:b/>
          <w:i/>
          <w:lang w:val="en-US" w:eastAsia="zh-CN"/>
        </w:rPr>
        <w:t>companies view are summarized as follows: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 xml:space="preserve">Alt1 has 1 </w:t>
      </w:r>
      <w:r>
        <w:rPr>
          <w:rFonts w:eastAsiaTheme="minorEastAsia"/>
          <w:b/>
          <w:i/>
          <w:lang w:val="en-US" w:eastAsia="zh-CN"/>
        </w:rPr>
        <w:t>supporting company and 8</w:t>
      </w:r>
      <w:r w:rsidRPr="00733D11">
        <w:rPr>
          <w:rFonts w:eastAsiaTheme="minorEastAsia"/>
          <w:b/>
          <w:i/>
          <w:lang w:val="en-US" w:eastAsia="zh-CN"/>
        </w:rPr>
        <w:t xml:space="preserve"> objecting companies.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 xml:space="preserve">Alt2 has 6 supporting companies and </w:t>
      </w:r>
      <w:r>
        <w:rPr>
          <w:rFonts w:eastAsiaTheme="minorEastAsia"/>
          <w:b/>
          <w:i/>
          <w:lang w:val="en-US" w:eastAsia="zh-CN"/>
        </w:rPr>
        <w:t>2</w:t>
      </w:r>
      <w:r w:rsidRPr="00733D11">
        <w:rPr>
          <w:rFonts w:eastAsiaTheme="minorEastAsia"/>
          <w:b/>
          <w:i/>
          <w:lang w:val="en-US" w:eastAsia="zh-CN"/>
        </w:rPr>
        <w:t xml:space="preserve"> objecting companies.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 xml:space="preserve">Alt3 has </w:t>
      </w:r>
      <w:r>
        <w:rPr>
          <w:rFonts w:eastAsiaTheme="minorEastAsia"/>
          <w:b/>
          <w:i/>
          <w:lang w:val="en-US" w:eastAsia="zh-CN"/>
        </w:rPr>
        <w:t>6</w:t>
      </w:r>
      <w:r w:rsidRPr="00733D11">
        <w:rPr>
          <w:rFonts w:eastAsiaTheme="minorEastAsia"/>
          <w:b/>
          <w:i/>
          <w:lang w:val="en-US" w:eastAsia="zh-CN"/>
        </w:rPr>
        <w:t xml:space="preserve"> supporting companies and 3 objecting companies.</w:t>
      </w:r>
    </w:p>
    <w:p w:rsidR="00534F94" w:rsidRPr="00232C09" w:rsidRDefault="00534F94" w:rsidP="00534F94">
      <w:pPr>
        <w:pStyle w:val="maintext"/>
        <w:snapToGrid w:val="0"/>
        <w:spacing w:before="0" w:after="120" w:line="240" w:lineRule="auto"/>
        <w:ind w:firstLineChars="0"/>
        <w:rPr>
          <w:rFonts w:eastAsiaTheme="minorEastAsia"/>
          <w:b/>
          <w:i/>
          <w:lang w:val="en-US" w:eastAsia="zh-CN"/>
        </w:rPr>
      </w:pPr>
    </w:p>
    <w:p w:rsidR="00534F94" w:rsidRDefault="00534F94" w:rsidP="00534F94">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b/>
          <w:i/>
          <w:lang w:val="en-US" w:eastAsia="zh-CN"/>
        </w:rPr>
        <w:t xml:space="preserve">Proposal 1: </w:t>
      </w:r>
    </w:p>
    <w:p w:rsidR="00534F94" w:rsidRPr="00733D11" w:rsidRDefault="00534F94" w:rsidP="00534F94">
      <w:pPr>
        <w:pStyle w:val="maintext"/>
        <w:numPr>
          <w:ilvl w:val="0"/>
          <w:numId w:val="19"/>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 xml:space="preserve">For uplink codebook subset restriction, </w:t>
      </w:r>
      <w:r>
        <w:rPr>
          <w:rFonts w:eastAsiaTheme="minorEastAsia"/>
          <w:b/>
          <w:i/>
          <w:lang w:val="en-US" w:eastAsia="zh-CN"/>
        </w:rPr>
        <w:t xml:space="preserve">support </w:t>
      </w:r>
      <w:r w:rsidRPr="00733D11">
        <w:rPr>
          <w:rFonts w:eastAsiaTheme="minorEastAsia"/>
          <w:b/>
          <w:i/>
          <w:lang w:val="en-US" w:eastAsia="zh-CN"/>
        </w:rPr>
        <w:t xml:space="preserve">3-bit bitmap RRC </w:t>
      </w:r>
      <w:proofErr w:type="spellStart"/>
      <w:r w:rsidRPr="00733D11">
        <w:rPr>
          <w:rFonts w:eastAsiaTheme="minorEastAsia"/>
          <w:b/>
          <w:i/>
          <w:lang w:val="en-US" w:eastAsia="zh-CN"/>
        </w:rPr>
        <w:t>signalling</w:t>
      </w:r>
      <w:proofErr w:type="spellEnd"/>
      <w:r w:rsidRPr="00733D11">
        <w:rPr>
          <w:rFonts w:eastAsiaTheme="minorEastAsia"/>
          <w:b/>
          <w:i/>
          <w:lang w:val="en-US" w:eastAsia="zh-CN"/>
        </w:rPr>
        <w:t xml:space="preserve"> to define the TPMI for coherent transmission, partial coherent transmission and non-coherent transmission</w:t>
      </w:r>
      <w:r>
        <w:rPr>
          <w:rFonts w:eastAsiaTheme="minorEastAsia"/>
          <w:b/>
          <w:i/>
          <w:lang w:val="en-US" w:eastAsia="zh-CN"/>
        </w:rPr>
        <w:t xml:space="preserve"> (Alt2)</w:t>
      </w:r>
      <w:r w:rsidRPr="00733D11">
        <w:rPr>
          <w:rFonts w:eastAsiaTheme="minorEastAsia"/>
          <w:b/>
          <w:i/>
          <w:lang w:val="en-US" w:eastAsia="zh-CN"/>
        </w:rPr>
        <w:t>.</w:t>
      </w:r>
    </w:p>
    <w:p w:rsidR="00534F94" w:rsidRPr="00733D11" w:rsidRDefault="00534F94" w:rsidP="00534F94">
      <w:pPr>
        <w:pStyle w:val="maintext"/>
        <w:numPr>
          <w:ilvl w:val="0"/>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lastRenderedPageBreak/>
        <w:t>For a UE reporting its capability of partial coherent transmission, it shall not expect the gNB to configure the coherent transmission.</w:t>
      </w:r>
    </w:p>
    <w:p w:rsidR="00534F94" w:rsidRPr="00733D11" w:rsidRDefault="00534F94" w:rsidP="00534F94">
      <w:pPr>
        <w:pStyle w:val="maintext"/>
        <w:numPr>
          <w:ilvl w:val="0"/>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For a UE reporting its capability of non-coherent transmission, it shall not expect the gNB to configure the coherent or partial coherent transmission.</w:t>
      </w:r>
    </w:p>
    <w:p w:rsidR="00534F94" w:rsidRPr="00733D11" w:rsidRDefault="00534F94" w:rsidP="00534F94">
      <w:pPr>
        <w:pStyle w:val="maintext"/>
        <w:numPr>
          <w:ilvl w:val="0"/>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If the RRC signaling is not configured, the TPMI size is determined by UE capability</w:t>
      </w:r>
      <w:r>
        <w:rPr>
          <w:rFonts w:eastAsiaTheme="minorEastAsia"/>
          <w:b/>
          <w:i/>
          <w:lang w:val="en-US" w:eastAsia="zh-CN"/>
        </w:rPr>
        <w:t xml:space="preserve"> (Alt3)</w:t>
      </w:r>
    </w:p>
    <w:p w:rsidR="00534F94" w:rsidRPr="00733D11" w:rsidRDefault="00534F94" w:rsidP="00534F94">
      <w:pPr>
        <w:pStyle w:val="maintext"/>
        <w:numPr>
          <w:ilvl w:val="1"/>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For a UE with capability of coherent transmission, the TPMI size should take the coherent, partial coherent and non-coherent codebook into account.</w:t>
      </w:r>
    </w:p>
    <w:p w:rsidR="00534F94" w:rsidRPr="00733D11" w:rsidRDefault="00534F94" w:rsidP="00534F94">
      <w:pPr>
        <w:pStyle w:val="maintext"/>
        <w:numPr>
          <w:ilvl w:val="1"/>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For a UE with capability of partial coherent transmission, the TPMI size should take partial coherent and non-coherent codebook into account.</w:t>
      </w:r>
    </w:p>
    <w:p w:rsidR="00534F94" w:rsidRPr="00733D11" w:rsidRDefault="00534F94" w:rsidP="00534F94">
      <w:pPr>
        <w:pStyle w:val="maintext"/>
        <w:numPr>
          <w:ilvl w:val="1"/>
          <w:numId w:val="18"/>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For a UE with capability of partial coherent transmission, the TPMI size should only take non-coherent codebook into account.</w:t>
      </w:r>
    </w:p>
    <w:p w:rsidR="00534F94" w:rsidRDefault="00534F94" w:rsidP="00B03FE3">
      <w:pPr>
        <w:pStyle w:val="2222"/>
        <w:snapToGrid w:val="0"/>
        <w:spacing w:after="120" w:line="240" w:lineRule="auto"/>
        <w:ind w:firstLineChars="0" w:firstLine="450"/>
        <w:rPr>
          <w:rFonts w:eastAsiaTheme="minorEastAsia"/>
          <w:lang w:val="en-US" w:eastAsia="zh-CN"/>
        </w:rPr>
      </w:pPr>
    </w:p>
    <w:p w:rsidR="00534F94" w:rsidRPr="00534F94" w:rsidRDefault="00534F94" w:rsidP="00534F94">
      <w:pPr>
        <w:pStyle w:val="2222"/>
        <w:snapToGrid w:val="0"/>
        <w:spacing w:after="120" w:line="240" w:lineRule="auto"/>
        <w:ind w:firstLineChars="0" w:firstLine="450"/>
        <w:rPr>
          <w:rFonts w:eastAsiaTheme="minorEastAsia"/>
          <w:lang w:eastAsia="zh-CN"/>
        </w:rPr>
      </w:pPr>
      <w:r>
        <w:rPr>
          <w:rFonts w:eastAsiaTheme="minorEastAsia"/>
          <w:lang w:eastAsia="zh-CN"/>
        </w:rPr>
        <w:t>For SRS resource configuration, the following observations and proposals are obtained:</w:t>
      </w:r>
    </w:p>
    <w:p w:rsidR="00534F94" w:rsidRPr="00534F94" w:rsidRDefault="00534F94" w:rsidP="00B03FE3">
      <w:pPr>
        <w:pStyle w:val="2222"/>
        <w:snapToGrid w:val="0"/>
        <w:spacing w:after="120" w:line="240" w:lineRule="auto"/>
        <w:ind w:firstLineChars="0" w:firstLine="450"/>
        <w:rPr>
          <w:rFonts w:eastAsiaTheme="minorEastAsia"/>
          <w:lang w:eastAsia="zh-CN"/>
        </w:rPr>
      </w:pPr>
    </w:p>
    <w:p w:rsidR="00232C09" w:rsidRPr="00733D11" w:rsidRDefault="00232C09" w:rsidP="00232C09">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2</w:t>
      </w:r>
      <w:r w:rsidRPr="00733D11">
        <w:rPr>
          <w:rFonts w:eastAsiaTheme="minorEastAsia"/>
          <w:b/>
          <w:i/>
          <w:lang w:val="en-US" w:eastAsia="zh-CN"/>
        </w:rPr>
        <w:t xml:space="preserve">: </w:t>
      </w:r>
      <w:r>
        <w:rPr>
          <w:rFonts w:eastAsiaTheme="minorEastAsia"/>
          <w:b/>
          <w:i/>
          <w:lang w:val="en-US" w:eastAsia="zh-CN"/>
        </w:rPr>
        <w:t xml:space="preserve">for multi-SRS resources configuration, </w:t>
      </w:r>
      <w:r w:rsidRPr="00733D11">
        <w:rPr>
          <w:rFonts w:eastAsiaTheme="minorEastAsia"/>
          <w:b/>
          <w:i/>
          <w:lang w:val="en-US" w:eastAsia="zh-CN"/>
        </w:rPr>
        <w:t>companies view are summarized as follows: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3 supporting companies and 6</w:t>
      </w:r>
      <w:r w:rsidRPr="00733D11">
        <w:rPr>
          <w:rFonts w:eastAsiaTheme="minorEastAsia"/>
          <w:b/>
          <w:i/>
          <w:lang w:val="en-US" w:eastAsia="zh-CN"/>
        </w:rPr>
        <w:t xml:space="preserve"> objecting companies.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9</w:t>
      </w:r>
      <w:r w:rsidRPr="00733D11">
        <w:rPr>
          <w:rFonts w:eastAsiaTheme="minorEastAsia"/>
          <w:b/>
          <w:i/>
          <w:lang w:val="en-US" w:eastAsia="zh-CN"/>
        </w:rPr>
        <w:t xml:space="preserve"> supporting companies</w:t>
      </w:r>
      <w:r>
        <w:rPr>
          <w:rFonts w:eastAsiaTheme="minorEastAsia"/>
          <w:b/>
          <w:i/>
          <w:lang w:val="en-US" w:eastAsia="zh-CN"/>
        </w:rPr>
        <w:t xml:space="preserve"> and 2</w:t>
      </w:r>
      <w:r w:rsidRPr="00733D11">
        <w:rPr>
          <w:rFonts w:eastAsiaTheme="minorEastAsia"/>
          <w:b/>
          <w:i/>
          <w:lang w:val="en-US" w:eastAsia="zh-CN"/>
        </w:rPr>
        <w:t xml:space="preserve"> objecting companies.</w:t>
      </w:r>
    </w:p>
    <w:p w:rsidR="00232C09" w:rsidRDefault="00232C09" w:rsidP="00232C09">
      <w:pPr>
        <w:pStyle w:val="maintext"/>
        <w:snapToGrid w:val="0"/>
        <w:spacing w:before="0" w:after="120" w:line="240" w:lineRule="auto"/>
        <w:ind w:firstLineChars="0" w:firstLine="450"/>
        <w:rPr>
          <w:lang w:val="en-US"/>
        </w:rPr>
      </w:pPr>
    </w:p>
    <w:p w:rsidR="00232C09" w:rsidRPr="00733D11" w:rsidRDefault="00232C09" w:rsidP="00232C09">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3</w:t>
      </w:r>
      <w:r w:rsidRPr="00733D11">
        <w:rPr>
          <w:rFonts w:eastAsiaTheme="minorEastAsia"/>
          <w:b/>
          <w:i/>
          <w:lang w:val="en-US" w:eastAsia="zh-CN"/>
        </w:rPr>
        <w:t xml:space="preserve">: </w:t>
      </w:r>
      <w:r>
        <w:rPr>
          <w:rFonts w:eastAsiaTheme="minorEastAsia"/>
          <w:b/>
          <w:i/>
          <w:lang w:val="en-US" w:eastAsia="zh-CN"/>
        </w:rPr>
        <w:t xml:space="preserve">for SRS resources set configuration for codebook based transmission, </w:t>
      </w:r>
      <w:r w:rsidRPr="00733D11">
        <w:rPr>
          <w:rFonts w:eastAsiaTheme="minorEastAsia"/>
          <w:b/>
          <w:i/>
          <w:lang w:val="en-US" w:eastAsia="zh-CN"/>
        </w:rPr>
        <w:t>companies view are summarized as follows: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12 supporting companies and 0</w:t>
      </w:r>
      <w:r w:rsidRPr="00733D11">
        <w:rPr>
          <w:rFonts w:eastAsiaTheme="minorEastAsia"/>
          <w:b/>
          <w:i/>
          <w:lang w:val="en-US" w:eastAsia="zh-CN"/>
        </w:rPr>
        <w:t xml:space="preserve"> objecting companies.</w:t>
      </w:r>
    </w:p>
    <w:p w:rsidR="00232C09"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1</w:t>
      </w:r>
      <w:r w:rsidRPr="00733D11">
        <w:rPr>
          <w:rFonts w:eastAsiaTheme="minorEastAsia"/>
          <w:b/>
          <w:i/>
          <w:lang w:val="en-US" w:eastAsia="zh-CN"/>
        </w:rPr>
        <w:t xml:space="preserve"> supporting companies</w:t>
      </w:r>
      <w:r>
        <w:rPr>
          <w:rFonts w:eastAsiaTheme="minorEastAsia"/>
          <w:b/>
          <w:i/>
          <w:lang w:val="en-US" w:eastAsia="zh-CN"/>
        </w:rPr>
        <w:t xml:space="preserve"> and 4</w:t>
      </w:r>
      <w:r w:rsidRPr="00733D11">
        <w:rPr>
          <w:rFonts w:eastAsiaTheme="minorEastAsia"/>
          <w:b/>
          <w:i/>
          <w:lang w:val="en-US" w:eastAsia="zh-CN"/>
        </w:rPr>
        <w:t xml:space="preserve"> objecting companies.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Alt3</w:t>
      </w:r>
      <w:r w:rsidRPr="00733D11">
        <w:rPr>
          <w:rFonts w:eastAsiaTheme="minorEastAsia"/>
          <w:b/>
          <w:i/>
          <w:lang w:val="en-US" w:eastAsia="zh-CN"/>
        </w:rPr>
        <w:t xml:space="preserve"> has</w:t>
      </w:r>
      <w:r>
        <w:rPr>
          <w:rFonts w:eastAsiaTheme="minorEastAsia"/>
          <w:b/>
          <w:i/>
          <w:lang w:val="en-US" w:eastAsia="zh-CN"/>
        </w:rPr>
        <w:t xml:space="preserve"> 4 supporting companies and 2</w:t>
      </w:r>
      <w:r w:rsidRPr="00733D11">
        <w:rPr>
          <w:rFonts w:eastAsiaTheme="minorEastAsia"/>
          <w:b/>
          <w:i/>
          <w:lang w:val="en-US" w:eastAsia="zh-CN"/>
        </w:rPr>
        <w:t xml:space="preserve"> objecting companies.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Alt4 has 4</w:t>
      </w:r>
      <w:r w:rsidRPr="00733D11">
        <w:rPr>
          <w:rFonts w:eastAsiaTheme="minorEastAsia"/>
          <w:b/>
          <w:i/>
          <w:lang w:val="en-US" w:eastAsia="zh-CN"/>
        </w:rPr>
        <w:t xml:space="preserve"> supporting companies</w:t>
      </w:r>
      <w:r>
        <w:rPr>
          <w:rFonts w:eastAsiaTheme="minorEastAsia"/>
          <w:b/>
          <w:i/>
          <w:lang w:val="en-US" w:eastAsia="zh-CN"/>
        </w:rPr>
        <w:t xml:space="preserve"> and 4</w:t>
      </w:r>
      <w:r w:rsidRPr="00733D11">
        <w:rPr>
          <w:rFonts w:eastAsiaTheme="minorEastAsia"/>
          <w:b/>
          <w:i/>
          <w:lang w:val="en-US" w:eastAsia="zh-CN"/>
        </w:rPr>
        <w:t xml:space="preserve"> objecting companies.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Alt5 has 0</w:t>
      </w:r>
      <w:r w:rsidRPr="00733D11">
        <w:rPr>
          <w:rFonts w:eastAsiaTheme="minorEastAsia"/>
          <w:b/>
          <w:i/>
          <w:lang w:val="en-US" w:eastAsia="zh-CN"/>
        </w:rPr>
        <w:t xml:space="preserve"> supporting companies</w:t>
      </w:r>
      <w:r>
        <w:rPr>
          <w:rFonts w:eastAsiaTheme="minorEastAsia"/>
          <w:b/>
          <w:i/>
          <w:lang w:val="en-US" w:eastAsia="zh-CN"/>
        </w:rPr>
        <w:t xml:space="preserve"> and 5</w:t>
      </w:r>
      <w:r w:rsidRPr="00733D11">
        <w:rPr>
          <w:rFonts w:eastAsiaTheme="minorEastAsia"/>
          <w:b/>
          <w:i/>
          <w:lang w:val="en-US" w:eastAsia="zh-CN"/>
        </w:rPr>
        <w:t xml:space="preserve"> objecting companies.</w:t>
      </w:r>
    </w:p>
    <w:p w:rsidR="00534F94" w:rsidRPr="00232C09" w:rsidRDefault="00534F94" w:rsidP="00534F94">
      <w:pPr>
        <w:pStyle w:val="maintext"/>
        <w:snapToGrid w:val="0"/>
        <w:spacing w:before="0" w:after="120" w:line="240" w:lineRule="auto"/>
        <w:ind w:left="870" w:firstLineChars="0" w:firstLine="0"/>
        <w:rPr>
          <w:rFonts w:eastAsiaTheme="minorEastAsia"/>
          <w:b/>
          <w:i/>
          <w:lang w:val="en-US" w:eastAsia="zh-CN"/>
        </w:rPr>
      </w:pPr>
    </w:p>
    <w:p w:rsidR="00534F94" w:rsidRPr="00733D11" w:rsidRDefault="00534F94" w:rsidP="00534F94">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b/>
          <w:i/>
          <w:lang w:val="en-US" w:eastAsia="zh-CN"/>
        </w:rPr>
        <w:t xml:space="preserve">Proposal 2: </w:t>
      </w:r>
    </w:p>
    <w:p w:rsidR="00534F94" w:rsidRPr="00733D11" w:rsidRDefault="00534F94" w:rsidP="00534F94">
      <w:pPr>
        <w:pStyle w:val="maintext"/>
        <w:numPr>
          <w:ilvl w:val="0"/>
          <w:numId w:val="20"/>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For SRS configuration for codebook based transmission, support SRS resources for codebook based transmission, non-codebook based transmission and beam management are configured in different SRS resource sets (Alt1).</w:t>
      </w:r>
    </w:p>
    <w:p w:rsidR="00534F94" w:rsidRPr="00733D11" w:rsidRDefault="00534F94" w:rsidP="00534F94">
      <w:pPr>
        <w:pStyle w:val="maintext"/>
        <w:numPr>
          <w:ilvl w:val="0"/>
          <w:numId w:val="20"/>
        </w:numPr>
        <w:snapToGrid w:val="0"/>
        <w:spacing w:before="0" w:after="120" w:line="240" w:lineRule="auto"/>
        <w:ind w:firstLineChars="0"/>
        <w:rPr>
          <w:rFonts w:eastAsiaTheme="minorEastAsia"/>
          <w:b/>
          <w:i/>
          <w:lang w:val="en-US" w:eastAsia="zh-CN"/>
        </w:rPr>
      </w:pPr>
      <w:r w:rsidRPr="00733D11">
        <w:rPr>
          <w:rFonts w:eastAsiaTheme="minorEastAsia" w:hint="eastAsia"/>
          <w:b/>
          <w:i/>
          <w:lang w:val="en-US" w:eastAsia="zh-CN"/>
        </w:rPr>
        <w:t>For</w:t>
      </w:r>
      <w:r w:rsidRPr="00733D11">
        <w:rPr>
          <w:rFonts w:eastAsiaTheme="minorEastAsia"/>
          <w:b/>
          <w:i/>
          <w:lang w:val="en-US" w:eastAsia="zh-CN"/>
        </w:rPr>
        <w:t xml:space="preserve"> codebook based transmission scheme, up to 1 SRS resource for CSI acquisition is configured for a UE</w:t>
      </w:r>
      <w:r>
        <w:rPr>
          <w:rFonts w:eastAsiaTheme="minorEastAsia"/>
          <w:b/>
          <w:i/>
          <w:lang w:val="en-US" w:eastAsia="zh-CN"/>
        </w:rPr>
        <w:t xml:space="preserve"> (Alt2)</w:t>
      </w:r>
      <w:r w:rsidRPr="00733D11">
        <w:rPr>
          <w:rFonts w:eastAsiaTheme="minorEastAsia"/>
          <w:b/>
          <w:i/>
          <w:lang w:val="en-US" w:eastAsia="zh-CN"/>
        </w:rPr>
        <w:t>.</w:t>
      </w:r>
      <w:r>
        <w:rPr>
          <w:rFonts w:eastAsiaTheme="minorEastAsia"/>
          <w:b/>
          <w:i/>
          <w:lang w:val="en-US" w:eastAsia="zh-CN"/>
        </w:rPr>
        <w:t xml:space="preserve"> </w:t>
      </w:r>
    </w:p>
    <w:p w:rsidR="00534F94" w:rsidRPr="00733D11" w:rsidRDefault="00534F94" w:rsidP="00534F94">
      <w:pPr>
        <w:pStyle w:val="maintext"/>
        <w:numPr>
          <w:ilvl w:val="1"/>
          <w:numId w:val="20"/>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Study multiple SRS resources in phase 2</w:t>
      </w:r>
    </w:p>
    <w:p w:rsidR="00534F94" w:rsidRDefault="00534F94" w:rsidP="00534F94">
      <w:pPr>
        <w:pStyle w:val="maintext"/>
        <w:snapToGrid w:val="0"/>
        <w:spacing w:before="0" w:after="120" w:line="240" w:lineRule="auto"/>
        <w:ind w:firstLineChars="0" w:firstLine="450"/>
        <w:rPr>
          <w:rFonts w:eastAsiaTheme="minorEastAsia"/>
          <w:b/>
          <w:i/>
          <w:lang w:val="en-US" w:eastAsia="zh-CN"/>
        </w:rPr>
      </w:pPr>
    </w:p>
    <w:p w:rsidR="00534F94" w:rsidRPr="00534F94" w:rsidRDefault="00534F94" w:rsidP="00534F94">
      <w:pPr>
        <w:pStyle w:val="2222"/>
        <w:snapToGrid w:val="0"/>
        <w:spacing w:after="120" w:line="240" w:lineRule="auto"/>
        <w:ind w:firstLineChars="0" w:firstLine="450"/>
        <w:rPr>
          <w:rFonts w:eastAsiaTheme="minorEastAsia"/>
          <w:lang w:eastAsia="zh-CN"/>
        </w:rPr>
      </w:pPr>
      <w:r>
        <w:rPr>
          <w:rFonts w:eastAsiaTheme="minorEastAsia"/>
          <w:lang w:eastAsia="zh-CN"/>
        </w:rPr>
        <w:t>For transmission scheme switching, the following observations and proposals are obtained:</w:t>
      </w:r>
    </w:p>
    <w:p w:rsidR="00534F94" w:rsidRPr="00534F94" w:rsidRDefault="00534F94" w:rsidP="00534F94">
      <w:pPr>
        <w:pStyle w:val="maintext"/>
        <w:snapToGrid w:val="0"/>
        <w:spacing w:before="0" w:after="120" w:line="240" w:lineRule="auto"/>
        <w:ind w:firstLineChars="0" w:firstLine="450"/>
        <w:rPr>
          <w:rFonts w:eastAsiaTheme="minorEastAsia"/>
          <w:b/>
          <w:i/>
          <w:lang w:eastAsia="zh-CN"/>
        </w:rPr>
      </w:pPr>
    </w:p>
    <w:p w:rsidR="00232C09" w:rsidRPr="00733D11" w:rsidRDefault="00232C09" w:rsidP="00232C09">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4</w:t>
      </w:r>
      <w:r w:rsidRPr="00733D11">
        <w:rPr>
          <w:rFonts w:eastAsiaTheme="minorEastAsia"/>
          <w:b/>
          <w:i/>
          <w:lang w:val="en-US" w:eastAsia="zh-CN"/>
        </w:rPr>
        <w:t xml:space="preserve">: </w:t>
      </w:r>
      <w:r>
        <w:rPr>
          <w:rFonts w:eastAsiaTheme="minorEastAsia"/>
          <w:b/>
          <w:i/>
          <w:lang w:val="en-US" w:eastAsia="zh-CN"/>
        </w:rPr>
        <w:t xml:space="preserve">for transmission scheme switching, </w:t>
      </w:r>
      <w:r w:rsidRPr="00733D11">
        <w:rPr>
          <w:rFonts w:eastAsiaTheme="minorEastAsia"/>
          <w:b/>
          <w:i/>
          <w:lang w:val="en-US" w:eastAsia="zh-CN"/>
        </w:rPr>
        <w:t>companies view are summarized as follows: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9 supporting companies and 0</w:t>
      </w:r>
      <w:r w:rsidRPr="00733D11">
        <w:rPr>
          <w:rFonts w:eastAsiaTheme="minorEastAsia"/>
          <w:b/>
          <w:i/>
          <w:lang w:val="en-US" w:eastAsia="zh-CN"/>
        </w:rPr>
        <w:t xml:space="preserve"> objecting companies.</w:t>
      </w:r>
    </w:p>
    <w:p w:rsidR="00232C09"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4</w:t>
      </w:r>
      <w:r w:rsidRPr="00733D11">
        <w:rPr>
          <w:rFonts w:eastAsiaTheme="minorEastAsia"/>
          <w:b/>
          <w:i/>
          <w:lang w:val="en-US" w:eastAsia="zh-CN"/>
        </w:rPr>
        <w:t xml:space="preserve"> supporting companies</w:t>
      </w:r>
      <w:r>
        <w:rPr>
          <w:rFonts w:eastAsiaTheme="minorEastAsia"/>
          <w:b/>
          <w:i/>
          <w:lang w:val="en-US" w:eastAsia="zh-CN"/>
        </w:rPr>
        <w:t xml:space="preserve"> and 1</w:t>
      </w:r>
      <w:r w:rsidRPr="00733D11">
        <w:rPr>
          <w:rFonts w:eastAsiaTheme="minorEastAsia"/>
          <w:b/>
          <w:i/>
          <w:lang w:val="en-US" w:eastAsia="zh-CN"/>
        </w:rPr>
        <w:t xml:space="preserve"> objecting companies.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Alt3 has 0</w:t>
      </w:r>
      <w:r w:rsidRPr="00733D11">
        <w:rPr>
          <w:rFonts w:eastAsiaTheme="minorEastAsia"/>
          <w:b/>
          <w:i/>
          <w:lang w:val="en-US" w:eastAsia="zh-CN"/>
        </w:rPr>
        <w:t xml:space="preserve"> supporting companies</w:t>
      </w:r>
      <w:r>
        <w:rPr>
          <w:rFonts w:eastAsiaTheme="minorEastAsia"/>
          <w:b/>
          <w:i/>
          <w:lang w:val="en-US" w:eastAsia="zh-CN"/>
        </w:rPr>
        <w:t xml:space="preserve"> and 1</w:t>
      </w:r>
      <w:r w:rsidRPr="00733D11">
        <w:rPr>
          <w:rFonts w:eastAsiaTheme="minorEastAsia"/>
          <w:b/>
          <w:i/>
          <w:lang w:val="en-US" w:eastAsia="zh-CN"/>
        </w:rPr>
        <w:t xml:space="preserve"> objecting companies.</w:t>
      </w:r>
    </w:p>
    <w:p w:rsidR="00534F94" w:rsidRPr="00232C09" w:rsidRDefault="00534F94" w:rsidP="00534F94">
      <w:pPr>
        <w:pStyle w:val="maintext"/>
        <w:snapToGrid w:val="0"/>
        <w:spacing w:before="0" w:after="120" w:line="240" w:lineRule="auto"/>
        <w:ind w:firstLineChars="0"/>
        <w:rPr>
          <w:rFonts w:eastAsiaTheme="minorEastAsia"/>
          <w:b/>
          <w:i/>
          <w:lang w:val="en-US" w:eastAsia="zh-CN"/>
        </w:rPr>
      </w:pPr>
    </w:p>
    <w:p w:rsidR="00534F94" w:rsidRDefault="00534F94" w:rsidP="00534F94">
      <w:pPr>
        <w:pStyle w:val="maintext"/>
        <w:snapToGrid w:val="0"/>
        <w:spacing w:before="0" w:after="120" w:line="240" w:lineRule="auto"/>
        <w:ind w:firstLineChars="0" w:firstLine="450"/>
        <w:rPr>
          <w:rFonts w:eastAsiaTheme="minorEastAsia"/>
          <w:b/>
          <w:i/>
          <w:lang w:val="en-US" w:eastAsia="zh-CN"/>
        </w:rPr>
      </w:pPr>
      <w:r>
        <w:rPr>
          <w:rFonts w:eastAsiaTheme="minorEastAsia"/>
          <w:b/>
          <w:i/>
          <w:lang w:val="en-US" w:eastAsia="zh-CN"/>
        </w:rPr>
        <w:t>Proposal 3:</w:t>
      </w:r>
    </w:p>
    <w:p w:rsidR="00534F94" w:rsidRPr="00733D11" w:rsidRDefault="00534F94" w:rsidP="00534F94">
      <w:pPr>
        <w:pStyle w:val="maintext"/>
        <w:numPr>
          <w:ilvl w:val="0"/>
          <w:numId w:val="21"/>
        </w:numPr>
        <w:snapToGrid w:val="0"/>
        <w:spacing w:before="0" w:after="120" w:line="240" w:lineRule="auto"/>
        <w:ind w:firstLineChars="0"/>
        <w:rPr>
          <w:rFonts w:eastAsiaTheme="minorEastAsia"/>
          <w:b/>
          <w:i/>
          <w:lang w:val="en-US" w:eastAsia="zh-CN"/>
        </w:rPr>
      </w:pPr>
      <w:r>
        <w:rPr>
          <w:rFonts w:eastAsiaTheme="minorEastAsia"/>
          <w:b/>
          <w:i/>
          <w:lang w:val="en-US" w:eastAsia="zh-CN"/>
        </w:rPr>
        <w:t>For a UE with the capability of non-codebook based transmission scheme, s</w:t>
      </w:r>
      <w:r>
        <w:rPr>
          <w:rFonts w:eastAsiaTheme="minorEastAsia" w:hint="eastAsia"/>
          <w:b/>
          <w:i/>
          <w:lang w:val="en-US" w:eastAsia="zh-CN"/>
        </w:rPr>
        <w:t>uppo</w:t>
      </w:r>
      <w:r>
        <w:rPr>
          <w:rFonts w:eastAsiaTheme="minorEastAsia"/>
          <w:b/>
          <w:i/>
          <w:lang w:val="en-US" w:eastAsia="zh-CN"/>
        </w:rPr>
        <w:t xml:space="preserve">rt to use RRC signaling to indicate the uplink transmission scheme explicitly (Alt1). </w:t>
      </w:r>
    </w:p>
    <w:p w:rsidR="00534F94" w:rsidRDefault="00534F94" w:rsidP="00B03FE3">
      <w:pPr>
        <w:pStyle w:val="2222"/>
        <w:snapToGrid w:val="0"/>
        <w:spacing w:after="120" w:line="240" w:lineRule="auto"/>
        <w:ind w:firstLineChars="0" w:firstLine="450"/>
        <w:rPr>
          <w:lang w:val="en-US" w:eastAsia="ko-KR"/>
        </w:rPr>
      </w:pPr>
    </w:p>
    <w:p w:rsidR="00534F94" w:rsidRPr="00534F94" w:rsidRDefault="00534F94" w:rsidP="00534F94">
      <w:pPr>
        <w:pStyle w:val="2222"/>
        <w:snapToGrid w:val="0"/>
        <w:spacing w:after="120" w:line="240" w:lineRule="auto"/>
        <w:ind w:firstLineChars="0" w:firstLine="450"/>
        <w:rPr>
          <w:rFonts w:eastAsiaTheme="minorEastAsia"/>
          <w:lang w:eastAsia="zh-CN"/>
        </w:rPr>
      </w:pPr>
      <w:r>
        <w:rPr>
          <w:rFonts w:eastAsiaTheme="minorEastAsia"/>
          <w:lang w:eastAsia="zh-CN"/>
        </w:rPr>
        <w:t>For 4Tx codebook, the following observations and proposals are obtained:</w:t>
      </w:r>
    </w:p>
    <w:p w:rsidR="00534F94" w:rsidRPr="00534F94" w:rsidRDefault="00534F94" w:rsidP="00B03FE3">
      <w:pPr>
        <w:pStyle w:val="2222"/>
        <w:snapToGrid w:val="0"/>
        <w:spacing w:after="120" w:line="240" w:lineRule="auto"/>
        <w:ind w:firstLineChars="0" w:firstLine="450"/>
        <w:rPr>
          <w:lang w:eastAsia="ko-KR"/>
        </w:rPr>
      </w:pPr>
    </w:p>
    <w:p w:rsidR="00232C09" w:rsidRPr="00733D11" w:rsidRDefault="00232C09" w:rsidP="00232C09">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5</w:t>
      </w:r>
      <w:r w:rsidRPr="00733D11">
        <w:rPr>
          <w:rFonts w:eastAsiaTheme="minorEastAsia"/>
          <w:b/>
          <w:i/>
          <w:lang w:val="en-US" w:eastAsia="zh-CN"/>
        </w:rPr>
        <w:t xml:space="preserve">: </w:t>
      </w:r>
      <w:r>
        <w:rPr>
          <w:rFonts w:eastAsiaTheme="minorEastAsia"/>
          <w:b/>
          <w:i/>
          <w:lang w:val="en-US" w:eastAsia="zh-CN"/>
        </w:rPr>
        <w:t xml:space="preserve">for SRI, TPMI and TRI indication, </w:t>
      </w:r>
      <w:r w:rsidRPr="00733D11">
        <w:rPr>
          <w:rFonts w:eastAsiaTheme="minorEastAsia"/>
          <w:b/>
          <w:i/>
          <w:lang w:val="en-US" w:eastAsia="zh-CN"/>
        </w:rPr>
        <w:t>companies view are summarized as follows: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2 supporting companies and 5</w:t>
      </w:r>
      <w:r w:rsidRPr="00733D11">
        <w:rPr>
          <w:rFonts w:eastAsiaTheme="minorEastAsia"/>
          <w:b/>
          <w:i/>
          <w:lang w:val="en-US" w:eastAsia="zh-CN"/>
        </w:rPr>
        <w:t xml:space="preserve"> objecting companies.</w:t>
      </w:r>
    </w:p>
    <w:p w:rsidR="00232C09"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8</w:t>
      </w:r>
      <w:r w:rsidRPr="00733D11">
        <w:rPr>
          <w:rFonts w:eastAsiaTheme="minorEastAsia"/>
          <w:b/>
          <w:i/>
          <w:lang w:val="en-US" w:eastAsia="zh-CN"/>
        </w:rPr>
        <w:t xml:space="preserve"> supporting companies</w:t>
      </w:r>
      <w:r>
        <w:rPr>
          <w:rFonts w:eastAsiaTheme="minorEastAsia"/>
          <w:b/>
          <w:i/>
          <w:lang w:val="en-US" w:eastAsia="zh-CN"/>
        </w:rPr>
        <w:t xml:space="preserve"> and 0</w:t>
      </w:r>
      <w:r w:rsidRPr="00733D11">
        <w:rPr>
          <w:rFonts w:eastAsiaTheme="minorEastAsia"/>
          <w:b/>
          <w:i/>
          <w:lang w:val="en-US" w:eastAsia="zh-CN"/>
        </w:rPr>
        <w:t xml:space="preserve"> objecting companies.</w:t>
      </w:r>
    </w:p>
    <w:p w:rsidR="00232C09"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Alt3 has 7</w:t>
      </w:r>
      <w:r w:rsidRPr="00733D11">
        <w:rPr>
          <w:rFonts w:eastAsiaTheme="minorEastAsia"/>
          <w:b/>
          <w:i/>
          <w:lang w:val="en-US" w:eastAsia="zh-CN"/>
        </w:rPr>
        <w:t xml:space="preserve"> supporting companies</w:t>
      </w:r>
      <w:r>
        <w:rPr>
          <w:rFonts w:eastAsiaTheme="minorEastAsia"/>
          <w:b/>
          <w:i/>
          <w:lang w:val="en-US" w:eastAsia="zh-CN"/>
        </w:rPr>
        <w:t xml:space="preserve"> and 3</w:t>
      </w:r>
      <w:r w:rsidRPr="00733D11">
        <w:rPr>
          <w:rFonts w:eastAsiaTheme="minorEastAsia"/>
          <w:b/>
          <w:i/>
          <w:lang w:val="en-US" w:eastAsia="zh-CN"/>
        </w:rPr>
        <w:t xml:space="preserve"> objecting companies.</w:t>
      </w:r>
    </w:p>
    <w:p w:rsidR="00232C09" w:rsidRDefault="00232C09" w:rsidP="00232C09">
      <w:pPr>
        <w:pStyle w:val="maintext"/>
        <w:snapToGrid w:val="0"/>
        <w:spacing w:before="0" w:after="120" w:line="240" w:lineRule="auto"/>
        <w:ind w:firstLineChars="0"/>
        <w:rPr>
          <w:rFonts w:eastAsiaTheme="minorEastAsia"/>
          <w:b/>
          <w:i/>
          <w:lang w:val="en-US" w:eastAsia="zh-CN"/>
        </w:rPr>
      </w:pPr>
    </w:p>
    <w:p w:rsidR="00232C09" w:rsidRPr="00733D11" w:rsidRDefault="00232C09" w:rsidP="00232C09">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6</w:t>
      </w:r>
      <w:r w:rsidRPr="00733D11">
        <w:rPr>
          <w:rFonts w:eastAsiaTheme="minorEastAsia"/>
          <w:b/>
          <w:i/>
          <w:lang w:val="en-US" w:eastAsia="zh-CN"/>
        </w:rPr>
        <w:t xml:space="preserve">: </w:t>
      </w:r>
      <w:r>
        <w:rPr>
          <w:rFonts w:eastAsiaTheme="minorEastAsia"/>
          <w:b/>
          <w:i/>
          <w:lang w:val="en-US" w:eastAsia="zh-CN"/>
        </w:rPr>
        <w:t xml:space="preserve">for DMRS antenna ports and TRI indication, </w:t>
      </w:r>
      <w:r w:rsidRPr="00733D11">
        <w:rPr>
          <w:rFonts w:eastAsiaTheme="minorEastAsia"/>
          <w:b/>
          <w:i/>
          <w:lang w:val="en-US" w:eastAsia="zh-CN"/>
        </w:rPr>
        <w:t>companies view are summarized as follows:</w:t>
      </w:r>
    </w:p>
    <w:p w:rsidR="00232C09" w:rsidRPr="00733D11"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3 supporting companies and 0</w:t>
      </w:r>
      <w:r w:rsidRPr="00733D11">
        <w:rPr>
          <w:rFonts w:eastAsiaTheme="minorEastAsia"/>
          <w:b/>
          <w:i/>
          <w:lang w:val="en-US" w:eastAsia="zh-CN"/>
        </w:rPr>
        <w:t xml:space="preserve"> objecting companies.</w:t>
      </w:r>
    </w:p>
    <w:p w:rsidR="00232C09"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3</w:t>
      </w:r>
      <w:r w:rsidRPr="00733D11">
        <w:rPr>
          <w:rFonts w:eastAsiaTheme="minorEastAsia"/>
          <w:b/>
          <w:i/>
          <w:lang w:val="en-US" w:eastAsia="zh-CN"/>
        </w:rPr>
        <w:t xml:space="preserve"> supporting companies</w:t>
      </w:r>
      <w:r>
        <w:rPr>
          <w:rFonts w:eastAsiaTheme="minorEastAsia"/>
          <w:b/>
          <w:i/>
          <w:lang w:val="en-US" w:eastAsia="zh-CN"/>
        </w:rPr>
        <w:t xml:space="preserve"> and 0</w:t>
      </w:r>
      <w:r w:rsidRPr="00733D11">
        <w:rPr>
          <w:rFonts w:eastAsiaTheme="minorEastAsia"/>
          <w:b/>
          <w:i/>
          <w:lang w:val="en-US" w:eastAsia="zh-CN"/>
        </w:rPr>
        <w:t xml:space="preserve"> objecting companies.</w:t>
      </w:r>
    </w:p>
    <w:p w:rsidR="00232C09" w:rsidRDefault="00232C09" w:rsidP="00232C09">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Alt3 has 1</w:t>
      </w:r>
      <w:r w:rsidRPr="00733D11">
        <w:rPr>
          <w:rFonts w:eastAsiaTheme="minorEastAsia"/>
          <w:b/>
          <w:i/>
          <w:lang w:val="en-US" w:eastAsia="zh-CN"/>
        </w:rPr>
        <w:t xml:space="preserve"> supporting companies</w:t>
      </w:r>
      <w:r>
        <w:rPr>
          <w:rFonts w:eastAsiaTheme="minorEastAsia"/>
          <w:b/>
          <w:i/>
          <w:lang w:val="en-US" w:eastAsia="zh-CN"/>
        </w:rPr>
        <w:t xml:space="preserve"> and 0</w:t>
      </w:r>
      <w:r w:rsidRPr="00733D11">
        <w:rPr>
          <w:rFonts w:eastAsiaTheme="minorEastAsia"/>
          <w:b/>
          <w:i/>
          <w:lang w:val="en-US" w:eastAsia="zh-CN"/>
        </w:rPr>
        <w:t xml:space="preserve"> objecting companies.</w:t>
      </w:r>
    </w:p>
    <w:p w:rsidR="00534F94" w:rsidRPr="00232C09" w:rsidRDefault="00534F94" w:rsidP="00534F94">
      <w:pPr>
        <w:pStyle w:val="maintext"/>
        <w:snapToGrid w:val="0"/>
        <w:spacing w:before="0" w:after="120" w:line="240" w:lineRule="auto"/>
        <w:ind w:firstLineChars="0"/>
        <w:rPr>
          <w:rFonts w:eastAsiaTheme="minorEastAsia"/>
          <w:b/>
          <w:i/>
          <w:lang w:val="en-US" w:eastAsia="zh-CN"/>
        </w:rPr>
      </w:pPr>
    </w:p>
    <w:p w:rsidR="00534F94" w:rsidRDefault="00534F94" w:rsidP="00534F94">
      <w:pPr>
        <w:pStyle w:val="maintext"/>
        <w:snapToGrid w:val="0"/>
        <w:spacing w:before="0" w:after="120" w:line="240" w:lineRule="auto"/>
        <w:ind w:firstLineChars="0" w:firstLine="450"/>
        <w:rPr>
          <w:rFonts w:eastAsiaTheme="minorEastAsia"/>
          <w:b/>
          <w:i/>
          <w:lang w:val="en-US" w:eastAsia="zh-CN"/>
        </w:rPr>
      </w:pPr>
      <w:r>
        <w:rPr>
          <w:rFonts w:eastAsiaTheme="minorEastAsia"/>
          <w:b/>
          <w:i/>
          <w:lang w:val="en-US" w:eastAsia="zh-CN"/>
        </w:rPr>
        <w:t>P</w:t>
      </w:r>
      <w:r>
        <w:rPr>
          <w:rFonts w:eastAsiaTheme="minorEastAsia" w:hint="eastAsia"/>
          <w:b/>
          <w:i/>
          <w:lang w:val="en-US" w:eastAsia="zh-CN"/>
        </w:rPr>
        <w:t>rop</w:t>
      </w:r>
      <w:r>
        <w:rPr>
          <w:rFonts w:eastAsiaTheme="minorEastAsia"/>
          <w:b/>
          <w:i/>
          <w:lang w:val="en-US" w:eastAsia="zh-CN"/>
        </w:rPr>
        <w:t xml:space="preserve">osal 4: </w:t>
      </w:r>
    </w:p>
    <w:p w:rsidR="00534F94" w:rsidRDefault="00534F94" w:rsidP="00534F94">
      <w:pPr>
        <w:pStyle w:val="maintext"/>
        <w:numPr>
          <w:ilvl w:val="0"/>
          <w:numId w:val="22"/>
        </w:numPr>
        <w:snapToGrid w:val="0"/>
        <w:spacing w:before="0" w:after="120" w:line="240" w:lineRule="auto"/>
        <w:ind w:firstLineChars="0"/>
        <w:rPr>
          <w:rFonts w:eastAsiaTheme="minorEastAsia"/>
          <w:b/>
          <w:i/>
          <w:lang w:val="en-US" w:eastAsia="zh-CN"/>
        </w:rPr>
      </w:pPr>
      <w:r>
        <w:rPr>
          <w:rFonts w:eastAsiaTheme="minorEastAsia" w:hint="eastAsia"/>
          <w:b/>
          <w:i/>
          <w:lang w:val="en-US" w:eastAsia="zh-CN"/>
        </w:rPr>
        <w:t xml:space="preserve">For </w:t>
      </w:r>
      <w:r>
        <w:rPr>
          <w:rFonts w:eastAsiaTheme="minorEastAsia"/>
          <w:b/>
          <w:i/>
          <w:lang w:val="en-US" w:eastAsia="zh-CN"/>
        </w:rPr>
        <w:t>CP-OFDM, the following 4Tx codebook is supported:</w:t>
      </w:r>
    </w:p>
    <w:p w:rsidR="00534F94" w:rsidRDefault="00534F94" w:rsidP="00534F94">
      <w:pPr>
        <w:pStyle w:val="maintext"/>
        <w:numPr>
          <w:ilvl w:val="1"/>
          <w:numId w:val="22"/>
        </w:numPr>
        <w:snapToGrid w:val="0"/>
        <w:spacing w:before="0" w:after="120" w:line="240" w:lineRule="auto"/>
        <w:ind w:firstLineChars="0"/>
        <w:rPr>
          <w:rFonts w:eastAsiaTheme="minorEastAsia"/>
          <w:b/>
          <w:i/>
          <w:lang w:val="en-US" w:eastAsia="zh-CN"/>
        </w:rPr>
      </w:pPr>
      <w:r>
        <w:rPr>
          <w:rFonts w:eastAsiaTheme="minorEastAsia"/>
          <w:b/>
          <w:i/>
          <w:lang w:val="en-US" w:eastAsia="zh-CN"/>
        </w:rPr>
        <w:t>LTE DL Rel-8 codebook is used with some additional entries for antenna selection (Alt2 for antenna combining)</w:t>
      </w:r>
    </w:p>
    <w:p w:rsidR="00534F94" w:rsidRDefault="00534F94" w:rsidP="00534F94">
      <w:pPr>
        <w:pStyle w:val="maintext"/>
        <w:numPr>
          <w:ilvl w:val="1"/>
          <w:numId w:val="22"/>
        </w:numPr>
        <w:snapToGrid w:val="0"/>
        <w:spacing w:before="0" w:after="120" w:line="240" w:lineRule="auto"/>
        <w:ind w:firstLineChars="0"/>
        <w:rPr>
          <w:rFonts w:eastAsiaTheme="minorEastAsia"/>
          <w:b/>
          <w:i/>
          <w:lang w:val="en-US" w:eastAsia="zh-CN"/>
        </w:rPr>
      </w:pPr>
      <w:r>
        <w:rPr>
          <w:rFonts w:eastAsiaTheme="minorEastAsia"/>
          <w:b/>
          <w:i/>
          <w:lang w:val="en-US" w:eastAsia="zh-CN"/>
        </w:rPr>
        <w:t>For rank1, the additional entries are the 1-port and 2-port antenna selection with the same codewords defined in NR 4Tx codebook for DFT-s-OFDM (Alt 2 for antenna selection)</w:t>
      </w:r>
    </w:p>
    <w:p w:rsidR="00534F94" w:rsidRDefault="00534F94" w:rsidP="00534F94">
      <w:pPr>
        <w:pStyle w:val="maintext"/>
        <w:numPr>
          <w:ilvl w:val="1"/>
          <w:numId w:val="22"/>
        </w:numPr>
        <w:snapToGrid w:val="0"/>
        <w:spacing w:before="0" w:after="120" w:line="240" w:lineRule="auto"/>
        <w:ind w:firstLineChars="0"/>
        <w:rPr>
          <w:rFonts w:eastAsiaTheme="minorEastAsia"/>
          <w:b/>
          <w:i/>
          <w:lang w:val="en-US" w:eastAsia="zh-CN"/>
        </w:rPr>
      </w:pPr>
      <w:r>
        <w:rPr>
          <w:rFonts w:eastAsiaTheme="minorEastAsia"/>
          <w:b/>
          <w:i/>
          <w:lang w:val="en-US" w:eastAsia="zh-CN"/>
        </w:rPr>
        <w:t xml:space="preserve">For rank2, the additional entries are the 2-port antenna selection defined as </w:t>
      </w:r>
      <m:oMath>
        <m:f>
          <m:fPr>
            <m:ctrlPr>
              <w:rPr>
                <w:rFonts w:ascii="Cambria Math" w:eastAsiaTheme="minorEastAsia" w:hAnsi="Cambria Math"/>
                <w:b/>
                <w:lang w:val="en-US" w:eastAsia="zh-CN"/>
              </w:rPr>
            </m:ctrlPr>
          </m:fPr>
          <m:num>
            <m:r>
              <m:rPr>
                <m:sty m:val="bi"/>
              </m:rPr>
              <w:rPr>
                <w:rFonts w:ascii="Cambria Math" w:eastAsiaTheme="minorEastAsia" w:hAnsi="Cambria Math"/>
                <w:lang w:val="en-US" w:eastAsia="zh-CN"/>
              </w:rPr>
              <m:t>1</m:t>
            </m:r>
          </m:num>
          <m:den>
            <m:r>
              <m:rPr>
                <m:sty m:val="bi"/>
              </m:rPr>
              <w:rPr>
                <w:rFonts w:ascii="Cambria Math" w:eastAsiaTheme="minorEastAsia" w:hAnsi="Cambria Math"/>
                <w:lang w:val="en-US" w:eastAsia="zh-CN"/>
              </w:rPr>
              <m:t>2</m:t>
            </m:r>
          </m:den>
        </m:f>
        <m:d>
          <m:dPr>
            <m:begChr m:val="["/>
            <m:endChr m:val="]"/>
            <m:ctrlPr>
              <w:rPr>
                <w:rFonts w:ascii="Cambria Math" w:eastAsiaTheme="minorEastAsia" w:hAnsi="Cambria Math"/>
                <w:b/>
                <w:i/>
                <w:lang w:val="en-US" w:eastAsia="zh-CN"/>
              </w:rPr>
            </m:ctrlPr>
          </m:dPr>
          <m:e>
            <m:m>
              <m:mPr>
                <m:mcs>
                  <m:mc>
                    <m:mcPr>
                      <m:count m:val="1"/>
                      <m:mcJc m:val="center"/>
                    </m:mcPr>
                  </m:mc>
                </m:mcs>
                <m:ctrlPr>
                  <w:rPr>
                    <w:rFonts w:ascii="Cambria Math" w:eastAsiaTheme="minorEastAsia" w:hAnsi="Cambria Math"/>
                    <w:b/>
                    <w:i/>
                    <w:lang w:val="en-US" w:eastAsia="zh-CN"/>
                  </w:rPr>
                </m:ctrlPr>
              </m:mPr>
              <m:mr>
                <m:e>
                  <m:m>
                    <m:mPr>
                      <m:mcs>
                        <m:mc>
                          <m:mcPr>
                            <m:count m:val="2"/>
                            <m:mcJc m:val="center"/>
                          </m:mcPr>
                        </m:mc>
                      </m:mcs>
                      <m:ctrlPr>
                        <w:rPr>
                          <w:rFonts w:ascii="Cambria Math" w:eastAsiaTheme="minorEastAsia" w:hAnsi="Cambria Math"/>
                          <w:b/>
                          <w:i/>
                          <w:lang w:val="en-US" w:eastAsia="zh-CN"/>
                        </w:rPr>
                      </m:ctrlPr>
                    </m:mPr>
                    <m:mr>
                      <m:e>
                        <m:r>
                          <m:rPr>
                            <m:sty m:val="bi"/>
                          </m:rPr>
                          <w:rPr>
                            <w:rFonts w:ascii="Cambria Math" w:eastAsiaTheme="minorEastAsia" w:hAnsi="Cambria Math"/>
                            <w:lang w:val="en-US" w:eastAsia="zh-CN"/>
                          </w:rPr>
                          <m:t>1</m:t>
                        </m:r>
                      </m:e>
                      <m:e>
                        <m:r>
                          <m:rPr>
                            <m:sty m:val="bi"/>
                          </m:rPr>
                          <w:rPr>
                            <w:rFonts w:ascii="Cambria Math" w:eastAsiaTheme="minorEastAsia" w:hAnsi="Cambria Math"/>
                            <w:lang w:val="en-US" w:eastAsia="zh-CN"/>
                          </w:rPr>
                          <m:t>0</m:t>
                        </m:r>
                      </m:e>
                    </m:mr>
                  </m:m>
                </m:e>
              </m:mr>
              <m:mr>
                <m:e>
                  <m:m>
                    <m:mPr>
                      <m:mcs>
                        <m:mc>
                          <m:mcPr>
                            <m:count m:val="1"/>
                            <m:mcJc m:val="center"/>
                          </m:mcPr>
                        </m:mc>
                      </m:mcs>
                      <m:ctrlPr>
                        <w:rPr>
                          <w:rFonts w:ascii="Cambria Math" w:eastAsiaTheme="minorEastAsia" w:hAnsi="Cambria Math"/>
                          <w:b/>
                          <w:i/>
                          <w:lang w:val="en-US" w:eastAsia="zh-CN"/>
                        </w:rPr>
                      </m:ctrlPr>
                    </m:mPr>
                    <m:mr>
                      <m:e>
                        <m:m>
                          <m:mPr>
                            <m:mcs>
                              <m:mc>
                                <m:mcPr>
                                  <m:count m:val="2"/>
                                  <m:mcJc m:val="center"/>
                                </m:mcPr>
                              </m:mc>
                            </m:mcs>
                            <m:ctrlPr>
                              <w:rPr>
                                <w:rFonts w:ascii="Cambria Math" w:eastAsiaTheme="minorEastAsia" w:hAnsi="Cambria Math"/>
                                <w:b/>
                                <w:i/>
                                <w:lang w:val="en-US" w:eastAsia="zh-CN"/>
                              </w:rPr>
                            </m:ctrlPr>
                          </m:mPr>
                          <m:mr>
                            <m:e>
                              <m:r>
                                <m:rPr>
                                  <m:sty m:val="bi"/>
                                </m:rPr>
                                <w:rPr>
                                  <w:rFonts w:ascii="Cambria Math" w:eastAsiaTheme="minorEastAsia" w:hAnsi="Cambria Math"/>
                                  <w:lang w:val="en-US" w:eastAsia="zh-CN"/>
                                </w:rPr>
                                <m:t>x</m:t>
                              </m:r>
                            </m:e>
                            <m:e>
                              <m:r>
                                <m:rPr>
                                  <m:sty m:val="bi"/>
                                </m:rPr>
                                <w:rPr>
                                  <w:rFonts w:ascii="Cambria Math" w:eastAsiaTheme="minorEastAsia" w:hAnsi="Cambria Math"/>
                                  <w:lang w:val="en-US" w:eastAsia="zh-CN"/>
                                </w:rPr>
                                <m:t>0</m:t>
                              </m:r>
                            </m:e>
                          </m:mr>
                        </m:m>
                      </m:e>
                    </m:mr>
                    <m:mr>
                      <m:e>
                        <m:m>
                          <m:mPr>
                            <m:mcs>
                              <m:mc>
                                <m:mcPr>
                                  <m:count m:val="2"/>
                                  <m:mcJc m:val="center"/>
                                </m:mcPr>
                              </m:mc>
                            </m:mcs>
                            <m:ctrlPr>
                              <w:rPr>
                                <w:rFonts w:ascii="Cambria Math" w:eastAsiaTheme="minorEastAsia" w:hAnsi="Cambria Math"/>
                                <w:b/>
                                <w:i/>
                                <w:lang w:val="en-US" w:eastAsia="zh-CN"/>
                              </w:rPr>
                            </m:ctrlPr>
                          </m:mPr>
                          <m:mr>
                            <m:e>
                              <m:r>
                                <m:rPr>
                                  <m:sty m:val="bi"/>
                                </m:rPr>
                                <w:rPr>
                                  <w:rFonts w:ascii="Cambria Math" w:eastAsiaTheme="minorEastAsia" w:hAnsi="Cambria Math"/>
                                  <w:lang w:val="en-US" w:eastAsia="zh-CN"/>
                                </w:rPr>
                                <m:t>0</m:t>
                              </m:r>
                            </m:e>
                            <m:e>
                              <m:r>
                                <m:rPr>
                                  <m:sty m:val="bi"/>
                                </m:rPr>
                                <w:rPr>
                                  <w:rFonts w:ascii="Cambria Math" w:eastAsiaTheme="minorEastAsia" w:hAnsi="Cambria Math"/>
                                  <w:lang w:val="en-US" w:eastAsia="zh-CN"/>
                                </w:rPr>
                                <m:t>1</m:t>
                              </m:r>
                            </m:e>
                          </m:mr>
                        </m:m>
                      </m:e>
                    </m:mr>
                    <m:mr>
                      <m:e>
                        <m:m>
                          <m:mPr>
                            <m:mcs>
                              <m:mc>
                                <m:mcPr>
                                  <m:count m:val="2"/>
                                  <m:mcJc m:val="center"/>
                                </m:mcPr>
                              </m:mc>
                            </m:mcs>
                            <m:ctrlPr>
                              <w:rPr>
                                <w:rFonts w:ascii="Cambria Math" w:eastAsiaTheme="minorEastAsia" w:hAnsi="Cambria Math"/>
                                <w:b/>
                                <w:i/>
                                <w:lang w:val="en-US" w:eastAsia="zh-CN"/>
                              </w:rPr>
                            </m:ctrlPr>
                          </m:mPr>
                          <m:mr>
                            <m:e>
                              <m:r>
                                <m:rPr>
                                  <m:sty m:val="bi"/>
                                </m:rPr>
                                <w:rPr>
                                  <w:rFonts w:ascii="Cambria Math" w:eastAsiaTheme="minorEastAsia" w:hAnsi="Cambria Math"/>
                                  <w:lang w:val="en-US" w:eastAsia="zh-CN"/>
                                </w:rPr>
                                <m:t>0</m:t>
                              </m:r>
                            </m:e>
                            <m:e>
                              <m:r>
                                <m:rPr>
                                  <m:sty m:val="bi"/>
                                </m:rPr>
                                <w:rPr>
                                  <w:rFonts w:ascii="Cambria Math" w:eastAsiaTheme="minorEastAsia" w:hAnsi="Cambria Math"/>
                                  <w:lang w:val="en-US" w:eastAsia="zh-CN"/>
                                </w:rPr>
                                <m:t>y</m:t>
                              </m:r>
                            </m:e>
                          </m:mr>
                        </m:m>
                      </m:e>
                    </m:mr>
                  </m:m>
                </m:e>
              </m:mr>
            </m:m>
          </m:e>
        </m:d>
      </m:oMath>
      <w:r>
        <w:rPr>
          <w:rFonts w:eastAsiaTheme="minorEastAsia" w:hint="eastAsia"/>
          <w:b/>
          <w:i/>
          <w:lang w:val="en-US" w:eastAsia="zh-CN"/>
        </w:rPr>
        <w:t>, w</w:t>
      </w:r>
      <w:r>
        <w:rPr>
          <w:rFonts w:eastAsiaTheme="minorEastAsia"/>
          <w:b/>
          <w:i/>
          <w:lang w:val="en-US" w:eastAsia="zh-CN"/>
        </w:rPr>
        <w:t>here the candidate value of x and y could be {1, j, -1, -j}</w:t>
      </w:r>
    </w:p>
    <w:p w:rsidR="00534F94" w:rsidRDefault="00534F94" w:rsidP="00534F94">
      <w:pPr>
        <w:pStyle w:val="maintext"/>
        <w:numPr>
          <w:ilvl w:val="1"/>
          <w:numId w:val="22"/>
        </w:numPr>
        <w:snapToGrid w:val="0"/>
        <w:spacing w:before="0" w:after="120" w:line="240" w:lineRule="auto"/>
        <w:ind w:firstLineChars="0"/>
        <w:rPr>
          <w:rFonts w:eastAsiaTheme="minorEastAsia"/>
          <w:b/>
          <w:i/>
          <w:lang w:val="en-US" w:eastAsia="zh-CN"/>
        </w:rPr>
      </w:pPr>
      <w:r>
        <w:rPr>
          <w:rFonts w:eastAsiaTheme="minorEastAsia"/>
          <w:b/>
          <w:i/>
          <w:lang w:val="en-US" w:eastAsia="zh-CN"/>
        </w:rPr>
        <w:t>F</w:t>
      </w:r>
      <w:r>
        <w:rPr>
          <w:rFonts w:eastAsiaTheme="minorEastAsia" w:hint="eastAsia"/>
          <w:b/>
          <w:i/>
          <w:lang w:val="en-US" w:eastAsia="zh-CN"/>
        </w:rPr>
        <w:t>or</w:t>
      </w:r>
      <w:r>
        <w:rPr>
          <w:rFonts w:eastAsiaTheme="minorEastAsia"/>
          <w:b/>
          <w:i/>
          <w:lang w:val="en-US" w:eastAsia="zh-CN"/>
        </w:rPr>
        <w:t xml:space="preserve"> rank3 and rank4, no additional entries</w:t>
      </w:r>
    </w:p>
    <w:p w:rsidR="00534F94" w:rsidRDefault="00534F94" w:rsidP="00B03FE3">
      <w:pPr>
        <w:pStyle w:val="2222"/>
        <w:snapToGrid w:val="0"/>
        <w:spacing w:after="120" w:line="240" w:lineRule="auto"/>
        <w:ind w:firstLineChars="0" w:firstLine="450"/>
        <w:rPr>
          <w:lang w:val="en-US" w:eastAsia="ko-KR"/>
        </w:rPr>
      </w:pPr>
    </w:p>
    <w:p w:rsidR="00534F94" w:rsidRPr="00534F94" w:rsidRDefault="00534F94" w:rsidP="00534F94">
      <w:pPr>
        <w:pStyle w:val="2222"/>
        <w:snapToGrid w:val="0"/>
        <w:spacing w:after="120" w:line="240" w:lineRule="auto"/>
        <w:ind w:firstLineChars="0" w:firstLine="450"/>
        <w:rPr>
          <w:rFonts w:eastAsiaTheme="minorEastAsia"/>
          <w:lang w:eastAsia="zh-CN"/>
        </w:rPr>
      </w:pPr>
      <w:r>
        <w:rPr>
          <w:rFonts w:eastAsiaTheme="minorEastAsia"/>
          <w:lang w:eastAsia="zh-CN"/>
        </w:rPr>
        <w:t>For control signalling in DCI, the following observations and proposals are obtained:</w:t>
      </w:r>
    </w:p>
    <w:p w:rsidR="00534F94" w:rsidRPr="00534F94" w:rsidRDefault="00534F94" w:rsidP="00B03FE3">
      <w:pPr>
        <w:pStyle w:val="2222"/>
        <w:snapToGrid w:val="0"/>
        <w:spacing w:after="120" w:line="240" w:lineRule="auto"/>
        <w:ind w:firstLineChars="0" w:firstLine="450"/>
        <w:rPr>
          <w:lang w:eastAsia="ko-KR"/>
        </w:rPr>
      </w:pPr>
    </w:p>
    <w:p w:rsidR="00534F94" w:rsidRPr="00733D11" w:rsidRDefault="00534F94" w:rsidP="00534F94">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5</w:t>
      </w:r>
      <w:r w:rsidRPr="00733D11">
        <w:rPr>
          <w:rFonts w:eastAsiaTheme="minorEastAsia"/>
          <w:b/>
          <w:i/>
          <w:lang w:val="en-US" w:eastAsia="zh-CN"/>
        </w:rPr>
        <w:t xml:space="preserve">: </w:t>
      </w:r>
      <w:r>
        <w:rPr>
          <w:rFonts w:eastAsiaTheme="minorEastAsia"/>
          <w:b/>
          <w:i/>
          <w:lang w:val="en-US" w:eastAsia="zh-CN"/>
        </w:rPr>
        <w:t xml:space="preserve">for SRI, TPMI and TRI indication, </w:t>
      </w:r>
      <w:r w:rsidRPr="00733D11">
        <w:rPr>
          <w:rFonts w:eastAsiaTheme="minorEastAsia"/>
          <w:b/>
          <w:i/>
          <w:lang w:val="en-US" w:eastAsia="zh-CN"/>
        </w:rPr>
        <w:t>companies view are summarized as follows:</w:t>
      </w:r>
    </w:p>
    <w:p w:rsidR="00534F94" w:rsidRPr="00733D11" w:rsidRDefault="00534F94"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2 supporting companies and 5</w:t>
      </w:r>
      <w:r w:rsidRPr="00733D11">
        <w:rPr>
          <w:rFonts w:eastAsiaTheme="minorEastAsia"/>
          <w:b/>
          <w:i/>
          <w:lang w:val="en-US" w:eastAsia="zh-CN"/>
        </w:rPr>
        <w:t xml:space="preserve"> objecting companies.</w:t>
      </w:r>
    </w:p>
    <w:p w:rsidR="00534F94" w:rsidRDefault="00534F94"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7</w:t>
      </w:r>
      <w:r w:rsidRPr="00733D11">
        <w:rPr>
          <w:rFonts w:eastAsiaTheme="minorEastAsia"/>
          <w:b/>
          <w:i/>
          <w:lang w:val="en-US" w:eastAsia="zh-CN"/>
        </w:rPr>
        <w:t xml:space="preserve"> supporting companies</w:t>
      </w:r>
      <w:r>
        <w:rPr>
          <w:rFonts w:eastAsiaTheme="minorEastAsia"/>
          <w:b/>
          <w:i/>
          <w:lang w:val="en-US" w:eastAsia="zh-CN"/>
        </w:rPr>
        <w:t xml:space="preserve"> and 0</w:t>
      </w:r>
      <w:r w:rsidRPr="00733D11">
        <w:rPr>
          <w:rFonts w:eastAsiaTheme="minorEastAsia"/>
          <w:b/>
          <w:i/>
          <w:lang w:val="en-US" w:eastAsia="zh-CN"/>
        </w:rPr>
        <w:t xml:space="preserve"> objecting companies.</w:t>
      </w:r>
    </w:p>
    <w:p w:rsidR="00534F94" w:rsidRDefault="00534F94"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Alt3 has 6</w:t>
      </w:r>
      <w:r w:rsidRPr="00733D11">
        <w:rPr>
          <w:rFonts w:eastAsiaTheme="minorEastAsia"/>
          <w:b/>
          <w:i/>
          <w:lang w:val="en-US" w:eastAsia="zh-CN"/>
        </w:rPr>
        <w:t xml:space="preserve"> supporting companies</w:t>
      </w:r>
      <w:r>
        <w:rPr>
          <w:rFonts w:eastAsiaTheme="minorEastAsia"/>
          <w:b/>
          <w:i/>
          <w:lang w:val="en-US" w:eastAsia="zh-CN"/>
        </w:rPr>
        <w:t xml:space="preserve"> and 3</w:t>
      </w:r>
      <w:r w:rsidRPr="00733D11">
        <w:rPr>
          <w:rFonts w:eastAsiaTheme="minorEastAsia"/>
          <w:b/>
          <w:i/>
          <w:lang w:val="en-US" w:eastAsia="zh-CN"/>
        </w:rPr>
        <w:t xml:space="preserve"> objecting companies.</w:t>
      </w:r>
    </w:p>
    <w:p w:rsidR="00534F94" w:rsidRDefault="00534F94" w:rsidP="00534F94">
      <w:pPr>
        <w:pStyle w:val="maintext"/>
        <w:snapToGrid w:val="0"/>
        <w:spacing w:before="0" w:after="120" w:line="240" w:lineRule="auto"/>
        <w:ind w:firstLineChars="0"/>
        <w:rPr>
          <w:rFonts w:eastAsiaTheme="minorEastAsia"/>
          <w:b/>
          <w:i/>
          <w:lang w:val="en-US" w:eastAsia="zh-CN"/>
        </w:rPr>
      </w:pPr>
    </w:p>
    <w:p w:rsidR="00534F94" w:rsidRPr="00733D11" w:rsidRDefault="00534F94" w:rsidP="00534F94">
      <w:pPr>
        <w:pStyle w:val="maintext"/>
        <w:snapToGrid w:val="0"/>
        <w:spacing w:before="0" w:after="120" w:line="240" w:lineRule="auto"/>
        <w:ind w:firstLineChars="0" w:firstLine="450"/>
        <w:rPr>
          <w:rFonts w:eastAsiaTheme="minorEastAsia"/>
          <w:b/>
          <w:i/>
          <w:lang w:val="en-US" w:eastAsia="zh-CN"/>
        </w:rPr>
      </w:pPr>
      <w:r w:rsidRPr="00733D11">
        <w:rPr>
          <w:rFonts w:eastAsiaTheme="minorEastAsia" w:hint="eastAsia"/>
          <w:b/>
          <w:i/>
          <w:lang w:val="en-US" w:eastAsia="zh-CN"/>
        </w:rPr>
        <w:t>O</w:t>
      </w:r>
      <w:r>
        <w:rPr>
          <w:rFonts w:eastAsiaTheme="minorEastAsia"/>
          <w:b/>
          <w:i/>
          <w:lang w:val="en-US" w:eastAsia="zh-CN"/>
        </w:rPr>
        <w:t>bservation 6</w:t>
      </w:r>
      <w:r w:rsidRPr="00733D11">
        <w:rPr>
          <w:rFonts w:eastAsiaTheme="minorEastAsia"/>
          <w:b/>
          <w:i/>
          <w:lang w:val="en-US" w:eastAsia="zh-CN"/>
        </w:rPr>
        <w:t xml:space="preserve">: </w:t>
      </w:r>
      <w:r>
        <w:rPr>
          <w:rFonts w:eastAsiaTheme="minorEastAsia"/>
          <w:b/>
          <w:i/>
          <w:lang w:val="en-US" w:eastAsia="zh-CN"/>
        </w:rPr>
        <w:t xml:space="preserve">for DMRS antenna ports and TRI indication, </w:t>
      </w:r>
      <w:r w:rsidRPr="00733D11">
        <w:rPr>
          <w:rFonts w:eastAsiaTheme="minorEastAsia"/>
          <w:b/>
          <w:i/>
          <w:lang w:val="en-US" w:eastAsia="zh-CN"/>
        </w:rPr>
        <w:t>companies view are summarized as follows:</w:t>
      </w:r>
    </w:p>
    <w:p w:rsidR="00534F94" w:rsidRPr="00733D11" w:rsidRDefault="00534F94" w:rsidP="00534F94">
      <w:pPr>
        <w:pStyle w:val="maintext"/>
        <w:numPr>
          <w:ilvl w:val="0"/>
          <w:numId w:val="17"/>
        </w:numPr>
        <w:snapToGrid w:val="0"/>
        <w:spacing w:before="0" w:after="120" w:line="240" w:lineRule="auto"/>
        <w:ind w:firstLineChars="0"/>
        <w:rPr>
          <w:rFonts w:eastAsiaTheme="minorEastAsia"/>
          <w:b/>
          <w:i/>
          <w:lang w:val="en-US" w:eastAsia="zh-CN"/>
        </w:rPr>
      </w:pPr>
      <w:r w:rsidRPr="00733D11">
        <w:rPr>
          <w:rFonts w:eastAsiaTheme="minorEastAsia"/>
          <w:b/>
          <w:i/>
          <w:lang w:val="en-US" w:eastAsia="zh-CN"/>
        </w:rPr>
        <w:t>Alt1 has</w:t>
      </w:r>
      <w:r>
        <w:rPr>
          <w:rFonts w:eastAsiaTheme="minorEastAsia"/>
          <w:b/>
          <w:i/>
          <w:lang w:val="en-US" w:eastAsia="zh-CN"/>
        </w:rPr>
        <w:t xml:space="preserve"> 3 supporting companies and 0</w:t>
      </w:r>
      <w:r w:rsidRPr="00733D11">
        <w:rPr>
          <w:rFonts w:eastAsiaTheme="minorEastAsia"/>
          <w:b/>
          <w:i/>
          <w:lang w:val="en-US" w:eastAsia="zh-CN"/>
        </w:rPr>
        <w:t xml:space="preserve"> objecting companies.</w:t>
      </w:r>
    </w:p>
    <w:p w:rsidR="00534F94" w:rsidRDefault="00534F94"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Alt2 has 3</w:t>
      </w:r>
      <w:r w:rsidRPr="00733D11">
        <w:rPr>
          <w:rFonts w:eastAsiaTheme="minorEastAsia"/>
          <w:b/>
          <w:i/>
          <w:lang w:val="en-US" w:eastAsia="zh-CN"/>
        </w:rPr>
        <w:t xml:space="preserve"> supporting companies</w:t>
      </w:r>
      <w:r>
        <w:rPr>
          <w:rFonts w:eastAsiaTheme="minorEastAsia"/>
          <w:b/>
          <w:i/>
          <w:lang w:val="en-US" w:eastAsia="zh-CN"/>
        </w:rPr>
        <w:t xml:space="preserve"> and 0</w:t>
      </w:r>
      <w:r w:rsidRPr="00733D11">
        <w:rPr>
          <w:rFonts w:eastAsiaTheme="minorEastAsia"/>
          <w:b/>
          <w:i/>
          <w:lang w:val="en-US" w:eastAsia="zh-CN"/>
        </w:rPr>
        <w:t xml:space="preserve"> objecting companies.</w:t>
      </w:r>
    </w:p>
    <w:p w:rsidR="00534F94" w:rsidRDefault="00534F94" w:rsidP="00534F94">
      <w:pPr>
        <w:pStyle w:val="maintext"/>
        <w:numPr>
          <w:ilvl w:val="0"/>
          <w:numId w:val="17"/>
        </w:numPr>
        <w:snapToGrid w:val="0"/>
        <w:spacing w:before="0" w:after="120" w:line="240" w:lineRule="auto"/>
        <w:ind w:firstLineChars="0"/>
        <w:rPr>
          <w:rFonts w:eastAsiaTheme="minorEastAsia"/>
          <w:b/>
          <w:i/>
          <w:lang w:val="en-US" w:eastAsia="zh-CN"/>
        </w:rPr>
      </w:pPr>
      <w:r>
        <w:rPr>
          <w:rFonts w:eastAsiaTheme="minorEastAsia"/>
          <w:b/>
          <w:i/>
          <w:lang w:val="en-US" w:eastAsia="zh-CN"/>
        </w:rPr>
        <w:t>Alt3 has 1</w:t>
      </w:r>
      <w:r w:rsidRPr="00733D11">
        <w:rPr>
          <w:rFonts w:eastAsiaTheme="minorEastAsia"/>
          <w:b/>
          <w:i/>
          <w:lang w:val="en-US" w:eastAsia="zh-CN"/>
        </w:rPr>
        <w:t xml:space="preserve"> supporting companies</w:t>
      </w:r>
      <w:r>
        <w:rPr>
          <w:rFonts w:eastAsiaTheme="minorEastAsia"/>
          <w:b/>
          <w:i/>
          <w:lang w:val="en-US" w:eastAsia="zh-CN"/>
        </w:rPr>
        <w:t xml:space="preserve"> and 0</w:t>
      </w:r>
      <w:r w:rsidRPr="00733D11">
        <w:rPr>
          <w:rFonts w:eastAsiaTheme="minorEastAsia"/>
          <w:b/>
          <w:i/>
          <w:lang w:val="en-US" w:eastAsia="zh-CN"/>
        </w:rPr>
        <w:t xml:space="preserve"> objecting companies.</w:t>
      </w:r>
    </w:p>
    <w:p w:rsidR="00534F94" w:rsidRDefault="00534F94" w:rsidP="00534F94">
      <w:pPr>
        <w:pStyle w:val="maintext"/>
        <w:snapToGrid w:val="0"/>
        <w:spacing w:before="0" w:after="120" w:line="240" w:lineRule="auto"/>
        <w:ind w:firstLineChars="0"/>
        <w:rPr>
          <w:rFonts w:eastAsiaTheme="minorEastAsia"/>
          <w:b/>
          <w:i/>
          <w:lang w:val="en-US" w:eastAsia="zh-CN"/>
        </w:rPr>
      </w:pPr>
    </w:p>
    <w:p w:rsidR="00534F94" w:rsidRDefault="00534F94" w:rsidP="00534F94">
      <w:pPr>
        <w:pStyle w:val="maintext"/>
        <w:snapToGrid w:val="0"/>
        <w:spacing w:before="0" w:after="120" w:line="240" w:lineRule="auto"/>
        <w:ind w:firstLineChars="0" w:firstLine="450"/>
        <w:rPr>
          <w:rFonts w:eastAsiaTheme="minorEastAsia"/>
          <w:b/>
          <w:i/>
          <w:lang w:val="en-US" w:eastAsia="zh-CN"/>
        </w:rPr>
      </w:pPr>
      <w:r>
        <w:rPr>
          <w:rFonts w:eastAsiaTheme="minorEastAsia"/>
          <w:b/>
          <w:i/>
          <w:lang w:val="en-US" w:eastAsia="zh-CN"/>
        </w:rPr>
        <w:t>Proposal 5:</w:t>
      </w:r>
    </w:p>
    <w:p w:rsidR="00534F94" w:rsidRDefault="00534F94" w:rsidP="00534F94">
      <w:pPr>
        <w:pStyle w:val="maintext"/>
        <w:numPr>
          <w:ilvl w:val="0"/>
          <w:numId w:val="23"/>
        </w:numPr>
        <w:snapToGrid w:val="0"/>
        <w:spacing w:before="0" w:after="120" w:line="240" w:lineRule="auto"/>
        <w:ind w:firstLineChars="0"/>
        <w:rPr>
          <w:rFonts w:eastAsiaTheme="minorEastAsia"/>
          <w:b/>
          <w:i/>
          <w:lang w:val="en-US" w:eastAsia="zh-CN"/>
        </w:rPr>
      </w:pPr>
      <w:r>
        <w:rPr>
          <w:rFonts w:eastAsiaTheme="minorEastAsia"/>
          <w:b/>
          <w:i/>
          <w:lang w:val="en-US" w:eastAsia="zh-CN"/>
        </w:rPr>
        <w:t>F</w:t>
      </w:r>
      <w:r>
        <w:rPr>
          <w:rFonts w:eastAsiaTheme="minorEastAsia" w:hint="eastAsia"/>
          <w:b/>
          <w:i/>
          <w:lang w:val="en-US" w:eastAsia="zh-CN"/>
        </w:rPr>
        <w:t>or</w:t>
      </w:r>
      <w:r>
        <w:rPr>
          <w:rFonts w:eastAsiaTheme="minorEastAsia"/>
          <w:b/>
          <w:i/>
          <w:lang w:val="en-US" w:eastAsia="zh-CN"/>
        </w:rPr>
        <w:t xml:space="preserve"> the indication of SRI, TPMI and TRI, support the joint coding of TPMI and TRI (Alt 2 in observation 5)</w:t>
      </w:r>
    </w:p>
    <w:p w:rsidR="00534F94" w:rsidRDefault="00534F94" w:rsidP="00534F94">
      <w:pPr>
        <w:pStyle w:val="maintext"/>
        <w:numPr>
          <w:ilvl w:val="1"/>
          <w:numId w:val="23"/>
        </w:numPr>
        <w:snapToGrid w:val="0"/>
        <w:spacing w:before="0" w:after="120" w:line="240" w:lineRule="auto"/>
        <w:ind w:firstLineChars="0"/>
        <w:rPr>
          <w:rFonts w:eastAsiaTheme="minorEastAsia"/>
          <w:b/>
          <w:i/>
          <w:lang w:val="en-US" w:eastAsia="zh-CN"/>
        </w:rPr>
      </w:pPr>
      <w:r w:rsidRPr="00534F94">
        <w:rPr>
          <w:rFonts w:eastAsiaTheme="minorEastAsia"/>
          <w:b/>
          <w:i/>
          <w:lang w:val="en-US" w:eastAsia="zh-CN"/>
        </w:rPr>
        <w:t>The presence of TRI is determined by conclusion of DMRS antenna ports session: if all DMRS antenna ports are indicated, the TRI is implicitly derived from the number of DMRS antenna ports</w:t>
      </w:r>
    </w:p>
    <w:p w:rsidR="00534F94" w:rsidRPr="00534F94" w:rsidRDefault="00534F94" w:rsidP="00534F94">
      <w:pPr>
        <w:pStyle w:val="maintext"/>
        <w:numPr>
          <w:ilvl w:val="1"/>
          <w:numId w:val="23"/>
        </w:numPr>
        <w:snapToGrid w:val="0"/>
        <w:spacing w:before="0" w:after="120" w:line="240" w:lineRule="auto"/>
        <w:ind w:firstLineChars="0"/>
        <w:rPr>
          <w:rFonts w:eastAsiaTheme="minorEastAsia"/>
          <w:b/>
          <w:i/>
          <w:lang w:val="en-US" w:eastAsia="zh-CN"/>
        </w:rPr>
      </w:pPr>
      <w:r>
        <w:rPr>
          <w:rFonts w:eastAsiaTheme="minorEastAsia"/>
          <w:b/>
          <w:i/>
          <w:lang w:val="en-US" w:eastAsia="zh-CN"/>
        </w:rPr>
        <w:lastRenderedPageBreak/>
        <w:t>FFS: joint SRI, TPMI and TRI indication when multiple SRS resources are supported</w:t>
      </w:r>
    </w:p>
    <w:p w:rsidR="00534F94" w:rsidRPr="00534F94" w:rsidRDefault="00534F94" w:rsidP="00B03FE3">
      <w:pPr>
        <w:pStyle w:val="2222"/>
        <w:snapToGrid w:val="0"/>
        <w:spacing w:after="120" w:line="240" w:lineRule="auto"/>
        <w:ind w:firstLineChars="0" w:firstLine="450"/>
        <w:rPr>
          <w:lang w:val="en-US" w:eastAsia="ko-KR"/>
        </w:rPr>
      </w:pPr>
    </w:p>
    <w:p w:rsidR="000F762B" w:rsidRPr="00746894" w:rsidRDefault="000F762B" w:rsidP="00BD1A91">
      <w:pPr>
        <w:pStyle w:val="Heading1"/>
        <w:numPr>
          <w:ilvl w:val="0"/>
          <w:numId w:val="0"/>
        </w:numPr>
        <w:snapToGrid w:val="0"/>
        <w:spacing w:before="0" w:after="120" w:line="240" w:lineRule="auto"/>
        <w:rPr>
          <w:sz w:val="28"/>
          <w:lang w:val="en-US"/>
        </w:rPr>
      </w:pPr>
      <w:r w:rsidRPr="00746894">
        <w:rPr>
          <w:sz w:val="28"/>
          <w:lang w:val="en-US"/>
        </w:rPr>
        <w:t>References</w:t>
      </w:r>
    </w:p>
    <w:p w:rsidR="00D772A3" w:rsidRDefault="00D772A3" w:rsidP="00BD1A91">
      <w:pPr>
        <w:pStyle w:val="2222"/>
        <w:numPr>
          <w:ilvl w:val="0"/>
          <w:numId w:val="5"/>
        </w:numPr>
        <w:snapToGrid w:val="0"/>
        <w:spacing w:after="120" w:line="240" w:lineRule="auto"/>
        <w:ind w:left="357" w:firstLineChars="0" w:hanging="357"/>
        <w:rPr>
          <w:rFonts w:cs="Times New Roman"/>
          <w:szCs w:val="16"/>
          <w:lang w:val="en-US" w:eastAsia="ko-KR"/>
        </w:rPr>
      </w:pPr>
      <w:bookmarkStart w:id="3" w:name="_Ref458614461"/>
      <w:r w:rsidRPr="000703CC">
        <w:rPr>
          <w:rFonts w:cs="Times New Roman"/>
          <w:szCs w:val="16"/>
          <w:lang w:val="en-US" w:eastAsia="ko-KR"/>
        </w:rPr>
        <w:t>3GPP, RAN1</w:t>
      </w:r>
      <w:r w:rsidR="005B400F">
        <w:rPr>
          <w:rFonts w:cs="Times New Roman"/>
          <w:szCs w:val="16"/>
          <w:lang w:val="en-US" w:eastAsia="ko-KR"/>
        </w:rPr>
        <w:t>#90bis</w:t>
      </w:r>
      <w:r w:rsidRPr="000703CC">
        <w:rPr>
          <w:rFonts w:cs="Times New Roman"/>
          <w:szCs w:val="16"/>
          <w:lang w:val="en-US" w:eastAsia="ko-KR"/>
        </w:rPr>
        <w:t>, Chairman’s Notes</w:t>
      </w:r>
    </w:p>
    <w:bookmarkEnd w:id="3"/>
    <w:p w:rsidR="002B3B3B" w:rsidRPr="00BE51A6" w:rsidRDefault="002B3B3B" w:rsidP="00BD1A91">
      <w:pPr>
        <w:pStyle w:val="2222"/>
        <w:snapToGrid w:val="0"/>
        <w:spacing w:after="120" w:line="240" w:lineRule="auto"/>
        <w:ind w:left="357" w:firstLineChars="0" w:firstLine="0"/>
        <w:rPr>
          <w:rFonts w:cs="Times New Roman"/>
          <w:sz w:val="18"/>
          <w:szCs w:val="16"/>
          <w:lang w:eastAsia="ko-KR"/>
        </w:rPr>
      </w:pPr>
    </w:p>
    <w:sectPr w:rsidR="002B3B3B" w:rsidRPr="00BE51A6"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303" w:rsidRDefault="00901303">
      <w:r>
        <w:separator/>
      </w:r>
    </w:p>
  </w:endnote>
  <w:endnote w:type="continuationSeparator" w:id="0">
    <w:p w:rsidR="00901303" w:rsidRDefault="0090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303" w:rsidRDefault="00901303">
      <w:r>
        <w:separator/>
      </w:r>
    </w:p>
  </w:footnote>
  <w:footnote w:type="continuationSeparator" w:id="0">
    <w:p w:rsidR="00901303" w:rsidRDefault="00901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977" w:rsidRDefault="001709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ED7AE7"/>
    <w:multiLevelType w:val="hybridMultilevel"/>
    <w:tmpl w:val="AAA6369A"/>
    <w:lvl w:ilvl="0" w:tplc="67F46DF4">
      <w:start w:val="1"/>
      <w:numFmt w:val="bullet"/>
      <w:lvlText w:val="•"/>
      <w:lvlJc w:val="left"/>
      <w:pPr>
        <w:ind w:left="870" w:hanging="420"/>
      </w:pPr>
      <w:rPr>
        <w:rFonts w:ascii="Arial" w:hAnsi="Arial" w:hint="default"/>
      </w:rPr>
    </w:lvl>
    <w:lvl w:ilvl="1" w:tplc="1AE2A832">
      <w:start w:val="3"/>
      <w:numFmt w:val="bullet"/>
      <w:lvlText w:val="-"/>
      <w:lvlJc w:val="left"/>
      <w:pPr>
        <w:ind w:left="1290" w:hanging="420"/>
      </w:pPr>
      <w:rPr>
        <w:rFonts w:ascii="Times New Roman" w:eastAsia="SimSun" w:hAnsi="Times New Roman" w:cs="Times New Roman"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C087641"/>
    <w:multiLevelType w:val="hybridMultilevel"/>
    <w:tmpl w:val="4B928462"/>
    <w:lvl w:ilvl="0" w:tplc="67F46DF4">
      <w:start w:val="1"/>
      <w:numFmt w:val="bullet"/>
      <w:lvlText w:val="•"/>
      <w:lvlJc w:val="left"/>
      <w:pPr>
        <w:ind w:left="1220" w:hanging="420"/>
      </w:pPr>
      <w:rPr>
        <w:rFonts w:ascii="Arial" w:hAnsi="Arial" w:hint="default"/>
      </w:rPr>
    </w:lvl>
    <w:lvl w:ilvl="1" w:tplc="1AE2A832">
      <w:start w:val="3"/>
      <w:numFmt w:val="bullet"/>
      <w:lvlText w:val="-"/>
      <w:lvlJc w:val="left"/>
      <w:pPr>
        <w:ind w:left="1640" w:hanging="420"/>
      </w:pPr>
      <w:rPr>
        <w:rFonts w:ascii="Times New Roman" w:eastAsia="SimSun" w:hAnsi="Times New Roman" w:cs="Times New Roman"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261336B"/>
    <w:multiLevelType w:val="hybridMultilevel"/>
    <w:tmpl w:val="96F2571E"/>
    <w:lvl w:ilvl="0" w:tplc="67F46DF4">
      <w:start w:val="1"/>
      <w:numFmt w:val="bullet"/>
      <w:lvlText w:val="•"/>
      <w:lvlJc w:val="left"/>
      <w:pPr>
        <w:ind w:left="870" w:hanging="420"/>
      </w:pPr>
      <w:rPr>
        <w:rFonts w:ascii="Arial" w:hAnsi="Arial"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9" w15:restartNumberingAfterBreak="0">
    <w:nsid w:val="46B70E1A"/>
    <w:multiLevelType w:val="hybridMultilevel"/>
    <w:tmpl w:val="965A6EE2"/>
    <w:lvl w:ilvl="0" w:tplc="67F46DF4">
      <w:start w:val="1"/>
      <w:numFmt w:val="bullet"/>
      <w:lvlText w:val="•"/>
      <w:lvlJc w:val="left"/>
      <w:pPr>
        <w:ind w:left="870" w:hanging="420"/>
      </w:pPr>
      <w:rPr>
        <w:rFonts w:ascii="Arial" w:hAnsi="Arial" w:hint="default"/>
      </w:rPr>
    </w:lvl>
    <w:lvl w:ilvl="1" w:tplc="1AE2A832">
      <w:start w:val="3"/>
      <w:numFmt w:val="bullet"/>
      <w:lvlText w:val="-"/>
      <w:lvlJc w:val="left"/>
      <w:pPr>
        <w:ind w:left="1290" w:hanging="420"/>
      </w:pPr>
      <w:rPr>
        <w:rFonts w:ascii="Times New Roman" w:eastAsia="SimSun" w:hAnsi="Times New Roman" w:cs="Times New Roman"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0" w15:restartNumberingAfterBreak="0">
    <w:nsid w:val="51CB28F5"/>
    <w:multiLevelType w:val="hybridMultilevel"/>
    <w:tmpl w:val="2E0A7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EE5F15"/>
    <w:multiLevelType w:val="hybridMultilevel"/>
    <w:tmpl w:val="5512EB6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E300D7"/>
    <w:multiLevelType w:val="hybridMultilevel"/>
    <w:tmpl w:val="F1341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5" w15:restartNumberingAfterBreak="0">
    <w:nsid w:val="62A9347E"/>
    <w:multiLevelType w:val="hybridMultilevel"/>
    <w:tmpl w:val="FEBE880E"/>
    <w:lvl w:ilvl="0" w:tplc="67F46DF4">
      <w:start w:val="1"/>
      <w:numFmt w:val="bullet"/>
      <w:lvlText w:val="•"/>
      <w:lvlJc w:val="left"/>
      <w:pPr>
        <w:ind w:left="870" w:hanging="420"/>
      </w:pPr>
      <w:rPr>
        <w:rFonts w:ascii="Arial" w:hAnsi="Arial"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6" w15:restartNumberingAfterBreak="0">
    <w:nsid w:val="6CCD445B"/>
    <w:multiLevelType w:val="hybridMultilevel"/>
    <w:tmpl w:val="90B27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71FC2"/>
    <w:multiLevelType w:val="hybridMultilevel"/>
    <w:tmpl w:val="2CB2316E"/>
    <w:lvl w:ilvl="0" w:tplc="67F46DF4">
      <w:start w:val="1"/>
      <w:numFmt w:val="bullet"/>
      <w:lvlText w:val="•"/>
      <w:lvlJc w:val="left"/>
      <w:pPr>
        <w:ind w:left="870" w:hanging="420"/>
      </w:pPr>
      <w:rPr>
        <w:rFonts w:ascii="Arial" w:hAnsi="Arial" w:hint="default"/>
      </w:rPr>
    </w:lvl>
    <w:lvl w:ilvl="1" w:tplc="1AE2A832">
      <w:start w:val="3"/>
      <w:numFmt w:val="bullet"/>
      <w:lvlText w:val="-"/>
      <w:lvlJc w:val="left"/>
      <w:pPr>
        <w:ind w:left="1290" w:hanging="420"/>
      </w:pPr>
      <w:rPr>
        <w:rFonts w:ascii="Times New Roman" w:eastAsia="SimSun" w:hAnsi="Times New Roman" w:cs="Times New Roman"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8"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71E0FD7"/>
    <w:multiLevelType w:val="hybridMultilevel"/>
    <w:tmpl w:val="C6FA12CE"/>
    <w:lvl w:ilvl="0" w:tplc="67F46DF4">
      <w:start w:val="1"/>
      <w:numFmt w:val="bullet"/>
      <w:lvlText w:val="•"/>
      <w:lvlJc w:val="left"/>
      <w:pPr>
        <w:ind w:left="870" w:hanging="420"/>
      </w:pPr>
      <w:rPr>
        <w:rFonts w:ascii="Arial" w:hAnsi="Arial"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1" w15:restartNumberingAfterBreak="0">
    <w:nsid w:val="790E52B0"/>
    <w:multiLevelType w:val="hybridMultilevel"/>
    <w:tmpl w:val="7CF8B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D1384C"/>
    <w:multiLevelType w:val="hybridMultilevel"/>
    <w:tmpl w:val="5ACC9B2E"/>
    <w:lvl w:ilvl="0" w:tplc="6EBA393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11"/>
  </w:num>
  <w:num w:numId="4">
    <w:abstractNumId w:val="19"/>
  </w:num>
  <w:num w:numId="5">
    <w:abstractNumId w:val="2"/>
  </w:num>
  <w:num w:numId="6">
    <w:abstractNumId w:val="14"/>
  </w:num>
  <w:num w:numId="7">
    <w:abstractNumId w:val="21"/>
  </w:num>
  <w:num w:numId="8">
    <w:abstractNumId w:val="1"/>
  </w:num>
  <w:num w:numId="9">
    <w:abstractNumId w:val="0"/>
  </w:num>
  <w:num w:numId="10">
    <w:abstractNumId w:val="18"/>
  </w:num>
  <w:num w:numId="11">
    <w:abstractNumId w:val="3"/>
  </w:num>
  <w:num w:numId="12">
    <w:abstractNumId w:val="13"/>
  </w:num>
  <w:num w:numId="13">
    <w:abstractNumId w:val="16"/>
  </w:num>
  <w:num w:numId="14">
    <w:abstractNumId w:val="22"/>
  </w:num>
  <w:num w:numId="15">
    <w:abstractNumId w:val="12"/>
  </w:num>
  <w:num w:numId="16">
    <w:abstractNumId w:val="10"/>
  </w:num>
  <w:num w:numId="17">
    <w:abstractNumId w:val="8"/>
  </w:num>
  <w:num w:numId="18">
    <w:abstractNumId w:val="6"/>
  </w:num>
  <w:num w:numId="19">
    <w:abstractNumId w:val="20"/>
  </w:num>
  <w:num w:numId="20">
    <w:abstractNumId w:val="4"/>
  </w:num>
  <w:num w:numId="21">
    <w:abstractNumId w:val="15"/>
  </w:num>
  <w:num w:numId="22">
    <w:abstractNumId w:val="17"/>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FEA"/>
    <w:rsid w:val="00001C76"/>
    <w:rsid w:val="000020C0"/>
    <w:rsid w:val="000026E9"/>
    <w:rsid w:val="00002A92"/>
    <w:rsid w:val="00002ACA"/>
    <w:rsid w:val="000033A8"/>
    <w:rsid w:val="00003595"/>
    <w:rsid w:val="00004076"/>
    <w:rsid w:val="000054A2"/>
    <w:rsid w:val="00005774"/>
    <w:rsid w:val="00010921"/>
    <w:rsid w:val="00011005"/>
    <w:rsid w:val="00011A53"/>
    <w:rsid w:val="00011FB1"/>
    <w:rsid w:val="00012357"/>
    <w:rsid w:val="00012D3C"/>
    <w:rsid w:val="0001401B"/>
    <w:rsid w:val="000167DF"/>
    <w:rsid w:val="0001695D"/>
    <w:rsid w:val="000172F4"/>
    <w:rsid w:val="00017D62"/>
    <w:rsid w:val="000210FF"/>
    <w:rsid w:val="00021CA4"/>
    <w:rsid w:val="00022194"/>
    <w:rsid w:val="00022677"/>
    <w:rsid w:val="00022C4C"/>
    <w:rsid w:val="0002632A"/>
    <w:rsid w:val="00026435"/>
    <w:rsid w:val="00030EA8"/>
    <w:rsid w:val="00032161"/>
    <w:rsid w:val="00032854"/>
    <w:rsid w:val="00034167"/>
    <w:rsid w:val="00035B79"/>
    <w:rsid w:val="000375ED"/>
    <w:rsid w:val="00041060"/>
    <w:rsid w:val="0004152C"/>
    <w:rsid w:val="00044A9D"/>
    <w:rsid w:val="00045082"/>
    <w:rsid w:val="00045AF3"/>
    <w:rsid w:val="000466EF"/>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66D0"/>
    <w:rsid w:val="000703CC"/>
    <w:rsid w:val="00070944"/>
    <w:rsid w:val="0007119C"/>
    <w:rsid w:val="00072453"/>
    <w:rsid w:val="00073C42"/>
    <w:rsid w:val="00073E5D"/>
    <w:rsid w:val="000755B5"/>
    <w:rsid w:val="0007686E"/>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106"/>
    <w:rsid w:val="00093279"/>
    <w:rsid w:val="00093F97"/>
    <w:rsid w:val="00094B22"/>
    <w:rsid w:val="00095A6A"/>
    <w:rsid w:val="00096CC7"/>
    <w:rsid w:val="0009739B"/>
    <w:rsid w:val="00097817"/>
    <w:rsid w:val="000A1D31"/>
    <w:rsid w:val="000A22A1"/>
    <w:rsid w:val="000A26F4"/>
    <w:rsid w:val="000A5315"/>
    <w:rsid w:val="000A58F6"/>
    <w:rsid w:val="000A591F"/>
    <w:rsid w:val="000A6336"/>
    <w:rsid w:val="000A6CD0"/>
    <w:rsid w:val="000A7063"/>
    <w:rsid w:val="000A77A6"/>
    <w:rsid w:val="000B0B99"/>
    <w:rsid w:val="000B25B1"/>
    <w:rsid w:val="000B2A45"/>
    <w:rsid w:val="000B2B68"/>
    <w:rsid w:val="000B4FD7"/>
    <w:rsid w:val="000B5E62"/>
    <w:rsid w:val="000B7113"/>
    <w:rsid w:val="000C0633"/>
    <w:rsid w:val="000C074E"/>
    <w:rsid w:val="000C08EE"/>
    <w:rsid w:val="000C14C1"/>
    <w:rsid w:val="000C2391"/>
    <w:rsid w:val="000C2DAC"/>
    <w:rsid w:val="000C3A4B"/>
    <w:rsid w:val="000C650F"/>
    <w:rsid w:val="000C6C4A"/>
    <w:rsid w:val="000D00DD"/>
    <w:rsid w:val="000D1026"/>
    <w:rsid w:val="000D19F4"/>
    <w:rsid w:val="000D25AC"/>
    <w:rsid w:val="000D4806"/>
    <w:rsid w:val="000D5200"/>
    <w:rsid w:val="000D580B"/>
    <w:rsid w:val="000D5E97"/>
    <w:rsid w:val="000D684E"/>
    <w:rsid w:val="000D758A"/>
    <w:rsid w:val="000D7694"/>
    <w:rsid w:val="000D77B5"/>
    <w:rsid w:val="000E2201"/>
    <w:rsid w:val="000E48A4"/>
    <w:rsid w:val="000E512F"/>
    <w:rsid w:val="000E54F9"/>
    <w:rsid w:val="000E7166"/>
    <w:rsid w:val="000F0C8A"/>
    <w:rsid w:val="000F0D83"/>
    <w:rsid w:val="000F2916"/>
    <w:rsid w:val="000F3287"/>
    <w:rsid w:val="000F3AB3"/>
    <w:rsid w:val="000F433B"/>
    <w:rsid w:val="000F5D7C"/>
    <w:rsid w:val="000F60C9"/>
    <w:rsid w:val="000F762B"/>
    <w:rsid w:val="00100CCE"/>
    <w:rsid w:val="0010112F"/>
    <w:rsid w:val="00101862"/>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39AD"/>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3149"/>
    <w:rsid w:val="0015445A"/>
    <w:rsid w:val="001554A6"/>
    <w:rsid w:val="00155D79"/>
    <w:rsid w:val="0016081D"/>
    <w:rsid w:val="00162392"/>
    <w:rsid w:val="001639BD"/>
    <w:rsid w:val="00164498"/>
    <w:rsid w:val="001649A0"/>
    <w:rsid w:val="0016551E"/>
    <w:rsid w:val="00166F95"/>
    <w:rsid w:val="0016793B"/>
    <w:rsid w:val="00167D7B"/>
    <w:rsid w:val="00167F3F"/>
    <w:rsid w:val="0017033E"/>
    <w:rsid w:val="00170977"/>
    <w:rsid w:val="00170CD5"/>
    <w:rsid w:val="00171E74"/>
    <w:rsid w:val="00172663"/>
    <w:rsid w:val="00175268"/>
    <w:rsid w:val="0017568B"/>
    <w:rsid w:val="00176B67"/>
    <w:rsid w:val="0017717D"/>
    <w:rsid w:val="00180AD4"/>
    <w:rsid w:val="00181899"/>
    <w:rsid w:val="00182E06"/>
    <w:rsid w:val="00183027"/>
    <w:rsid w:val="00183CDB"/>
    <w:rsid w:val="00184848"/>
    <w:rsid w:val="001850D6"/>
    <w:rsid w:val="00186FB0"/>
    <w:rsid w:val="00190494"/>
    <w:rsid w:val="001911AC"/>
    <w:rsid w:val="0019161B"/>
    <w:rsid w:val="00192E87"/>
    <w:rsid w:val="0019499E"/>
    <w:rsid w:val="00194F37"/>
    <w:rsid w:val="001964F7"/>
    <w:rsid w:val="00196998"/>
    <w:rsid w:val="00197BA4"/>
    <w:rsid w:val="001A2884"/>
    <w:rsid w:val="001A2BEA"/>
    <w:rsid w:val="001A3681"/>
    <w:rsid w:val="001A3AFD"/>
    <w:rsid w:val="001A3EC6"/>
    <w:rsid w:val="001A53DF"/>
    <w:rsid w:val="001A554E"/>
    <w:rsid w:val="001A56C7"/>
    <w:rsid w:val="001B010D"/>
    <w:rsid w:val="001B1FAD"/>
    <w:rsid w:val="001B26D3"/>
    <w:rsid w:val="001B2C23"/>
    <w:rsid w:val="001B620C"/>
    <w:rsid w:val="001B66B8"/>
    <w:rsid w:val="001B705F"/>
    <w:rsid w:val="001B7B86"/>
    <w:rsid w:val="001C06AA"/>
    <w:rsid w:val="001C34C2"/>
    <w:rsid w:val="001C3694"/>
    <w:rsid w:val="001C46E4"/>
    <w:rsid w:val="001C64AB"/>
    <w:rsid w:val="001C6890"/>
    <w:rsid w:val="001C76C5"/>
    <w:rsid w:val="001C7952"/>
    <w:rsid w:val="001C7CCA"/>
    <w:rsid w:val="001D04EE"/>
    <w:rsid w:val="001D07C2"/>
    <w:rsid w:val="001D0B51"/>
    <w:rsid w:val="001D0D60"/>
    <w:rsid w:val="001D0FD7"/>
    <w:rsid w:val="001D15E0"/>
    <w:rsid w:val="001D2861"/>
    <w:rsid w:val="001D3435"/>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09B"/>
    <w:rsid w:val="001F3800"/>
    <w:rsid w:val="001F3815"/>
    <w:rsid w:val="001F3BD8"/>
    <w:rsid w:val="001F3DEA"/>
    <w:rsid w:val="001F4519"/>
    <w:rsid w:val="001F5199"/>
    <w:rsid w:val="001F61D1"/>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2C09"/>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D2F"/>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2991"/>
    <w:rsid w:val="002738B0"/>
    <w:rsid w:val="002738CD"/>
    <w:rsid w:val="00274128"/>
    <w:rsid w:val="00274425"/>
    <w:rsid w:val="00274B12"/>
    <w:rsid w:val="002757AF"/>
    <w:rsid w:val="0027602A"/>
    <w:rsid w:val="002773EC"/>
    <w:rsid w:val="00277F82"/>
    <w:rsid w:val="00280698"/>
    <w:rsid w:val="00280A79"/>
    <w:rsid w:val="00280D04"/>
    <w:rsid w:val="00280DEA"/>
    <w:rsid w:val="002823A4"/>
    <w:rsid w:val="00282DB7"/>
    <w:rsid w:val="00283135"/>
    <w:rsid w:val="002831F2"/>
    <w:rsid w:val="002831F6"/>
    <w:rsid w:val="00284524"/>
    <w:rsid w:val="002852BE"/>
    <w:rsid w:val="0028637B"/>
    <w:rsid w:val="00286909"/>
    <w:rsid w:val="00287951"/>
    <w:rsid w:val="00287CA5"/>
    <w:rsid w:val="00287F14"/>
    <w:rsid w:val="00287F77"/>
    <w:rsid w:val="002904E3"/>
    <w:rsid w:val="002908E9"/>
    <w:rsid w:val="00290AEF"/>
    <w:rsid w:val="00290BE2"/>
    <w:rsid w:val="0029296E"/>
    <w:rsid w:val="00292A30"/>
    <w:rsid w:val="00293E6E"/>
    <w:rsid w:val="00294508"/>
    <w:rsid w:val="002958FD"/>
    <w:rsid w:val="00295B0A"/>
    <w:rsid w:val="00296433"/>
    <w:rsid w:val="00296E64"/>
    <w:rsid w:val="0029765F"/>
    <w:rsid w:val="002A0C8F"/>
    <w:rsid w:val="002A1C45"/>
    <w:rsid w:val="002A1E47"/>
    <w:rsid w:val="002A3A3D"/>
    <w:rsid w:val="002A74D6"/>
    <w:rsid w:val="002B3B3B"/>
    <w:rsid w:val="002B4C6E"/>
    <w:rsid w:val="002B50BC"/>
    <w:rsid w:val="002B52C6"/>
    <w:rsid w:val="002B57DB"/>
    <w:rsid w:val="002B6BDA"/>
    <w:rsid w:val="002B7066"/>
    <w:rsid w:val="002B71B0"/>
    <w:rsid w:val="002C0B30"/>
    <w:rsid w:val="002C0D28"/>
    <w:rsid w:val="002C1230"/>
    <w:rsid w:val="002C1B42"/>
    <w:rsid w:val="002C46A5"/>
    <w:rsid w:val="002D06B4"/>
    <w:rsid w:val="002D0F5C"/>
    <w:rsid w:val="002D233C"/>
    <w:rsid w:val="002D2EF7"/>
    <w:rsid w:val="002D471D"/>
    <w:rsid w:val="002D488B"/>
    <w:rsid w:val="002D53AF"/>
    <w:rsid w:val="002D5B2B"/>
    <w:rsid w:val="002D6FEE"/>
    <w:rsid w:val="002D7507"/>
    <w:rsid w:val="002E11B9"/>
    <w:rsid w:val="002E15BC"/>
    <w:rsid w:val="002E2BE8"/>
    <w:rsid w:val="002E2C0A"/>
    <w:rsid w:val="002E2CB4"/>
    <w:rsid w:val="002E315D"/>
    <w:rsid w:val="002E333E"/>
    <w:rsid w:val="002E39D5"/>
    <w:rsid w:val="002E5EC2"/>
    <w:rsid w:val="002E60AB"/>
    <w:rsid w:val="002F00C5"/>
    <w:rsid w:val="002F01BC"/>
    <w:rsid w:val="002F28D8"/>
    <w:rsid w:val="002F3ED1"/>
    <w:rsid w:val="002F47AD"/>
    <w:rsid w:val="002F5790"/>
    <w:rsid w:val="002F6FEC"/>
    <w:rsid w:val="002F7C19"/>
    <w:rsid w:val="003006CA"/>
    <w:rsid w:val="0030336D"/>
    <w:rsid w:val="00303FBB"/>
    <w:rsid w:val="003052A7"/>
    <w:rsid w:val="003065FD"/>
    <w:rsid w:val="0031062D"/>
    <w:rsid w:val="00310B3E"/>
    <w:rsid w:val="003114E5"/>
    <w:rsid w:val="00313945"/>
    <w:rsid w:val="00313DC6"/>
    <w:rsid w:val="003144E2"/>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4E02"/>
    <w:rsid w:val="0033527C"/>
    <w:rsid w:val="0033544D"/>
    <w:rsid w:val="00336575"/>
    <w:rsid w:val="00336C5F"/>
    <w:rsid w:val="00337211"/>
    <w:rsid w:val="00337623"/>
    <w:rsid w:val="00340FB0"/>
    <w:rsid w:val="0034437D"/>
    <w:rsid w:val="00345DEA"/>
    <w:rsid w:val="00345F25"/>
    <w:rsid w:val="00346D68"/>
    <w:rsid w:val="003476A1"/>
    <w:rsid w:val="003514CD"/>
    <w:rsid w:val="003518D4"/>
    <w:rsid w:val="00353368"/>
    <w:rsid w:val="00353783"/>
    <w:rsid w:val="00354C75"/>
    <w:rsid w:val="003552C8"/>
    <w:rsid w:val="0035579A"/>
    <w:rsid w:val="00355C06"/>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8B5"/>
    <w:rsid w:val="00367C76"/>
    <w:rsid w:val="00367F5B"/>
    <w:rsid w:val="0037239C"/>
    <w:rsid w:val="003738D9"/>
    <w:rsid w:val="003739C4"/>
    <w:rsid w:val="00373FE3"/>
    <w:rsid w:val="00377384"/>
    <w:rsid w:val="00377D5D"/>
    <w:rsid w:val="00380384"/>
    <w:rsid w:val="00380D5C"/>
    <w:rsid w:val="0038169D"/>
    <w:rsid w:val="00381784"/>
    <w:rsid w:val="003818F6"/>
    <w:rsid w:val="003820AA"/>
    <w:rsid w:val="0038352B"/>
    <w:rsid w:val="0038584A"/>
    <w:rsid w:val="00387230"/>
    <w:rsid w:val="003877AE"/>
    <w:rsid w:val="00390D43"/>
    <w:rsid w:val="00391277"/>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3BD7"/>
    <w:rsid w:val="003A43B7"/>
    <w:rsid w:val="003A4806"/>
    <w:rsid w:val="003A4D65"/>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235F"/>
    <w:rsid w:val="003D3265"/>
    <w:rsid w:val="003D35F7"/>
    <w:rsid w:val="003D3E2E"/>
    <w:rsid w:val="003D44EF"/>
    <w:rsid w:val="003D4AF5"/>
    <w:rsid w:val="003D79CD"/>
    <w:rsid w:val="003E079D"/>
    <w:rsid w:val="003E0FEE"/>
    <w:rsid w:val="003E1753"/>
    <w:rsid w:val="003E2110"/>
    <w:rsid w:val="003E2779"/>
    <w:rsid w:val="003E5E65"/>
    <w:rsid w:val="003E633B"/>
    <w:rsid w:val="003E783C"/>
    <w:rsid w:val="003F00C5"/>
    <w:rsid w:val="003F0727"/>
    <w:rsid w:val="003F0876"/>
    <w:rsid w:val="003F08E8"/>
    <w:rsid w:val="003F0A78"/>
    <w:rsid w:val="003F112C"/>
    <w:rsid w:val="003F12F4"/>
    <w:rsid w:val="003F1546"/>
    <w:rsid w:val="003F16B3"/>
    <w:rsid w:val="003F1A3F"/>
    <w:rsid w:val="003F3471"/>
    <w:rsid w:val="003F48AA"/>
    <w:rsid w:val="003F4981"/>
    <w:rsid w:val="003F4D6D"/>
    <w:rsid w:val="003F4E14"/>
    <w:rsid w:val="003F540A"/>
    <w:rsid w:val="003F680E"/>
    <w:rsid w:val="003F7398"/>
    <w:rsid w:val="00401F93"/>
    <w:rsid w:val="0040329D"/>
    <w:rsid w:val="0040458D"/>
    <w:rsid w:val="00404B4A"/>
    <w:rsid w:val="00405213"/>
    <w:rsid w:val="0040633D"/>
    <w:rsid w:val="004107E6"/>
    <w:rsid w:val="00410E0A"/>
    <w:rsid w:val="004119A1"/>
    <w:rsid w:val="00412EC0"/>
    <w:rsid w:val="00416BC4"/>
    <w:rsid w:val="00420853"/>
    <w:rsid w:val="00421E04"/>
    <w:rsid w:val="004229F5"/>
    <w:rsid w:val="00423854"/>
    <w:rsid w:val="004239D8"/>
    <w:rsid w:val="004240D5"/>
    <w:rsid w:val="00424A72"/>
    <w:rsid w:val="00424D6E"/>
    <w:rsid w:val="004254DF"/>
    <w:rsid w:val="00427387"/>
    <w:rsid w:val="0042798A"/>
    <w:rsid w:val="004300DC"/>
    <w:rsid w:val="00430452"/>
    <w:rsid w:val="0043075F"/>
    <w:rsid w:val="00430840"/>
    <w:rsid w:val="00432D00"/>
    <w:rsid w:val="00433489"/>
    <w:rsid w:val="00434194"/>
    <w:rsid w:val="004351C1"/>
    <w:rsid w:val="00435AF2"/>
    <w:rsid w:val="00435EE0"/>
    <w:rsid w:val="00436AEE"/>
    <w:rsid w:val="00437386"/>
    <w:rsid w:val="00440E60"/>
    <w:rsid w:val="00440F5C"/>
    <w:rsid w:val="0044110E"/>
    <w:rsid w:val="00441151"/>
    <w:rsid w:val="00441B86"/>
    <w:rsid w:val="00442C0D"/>
    <w:rsid w:val="004430A5"/>
    <w:rsid w:val="00444274"/>
    <w:rsid w:val="004471CE"/>
    <w:rsid w:val="00447BD0"/>
    <w:rsid w:val="00450C48"/>
    <w:rsid w:val="00452568"/>
    <w:rsid w:val="00452E54"/>
    <w:rsid w:val="004530DE"/>
    <w:rsid w:val="0045322C"/>
    <w:rsid w:val="00453A7B"/>
    <w:rsid w:val="004540F0"/>
    <w:rsid w:val="00454D22"/>
    <w:rsid w:val="00455E7A"/>
    <w:rsid w:val="00456983"/>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EFA"/>
    <w:rsid w:val="00484F59"/>
    <w:rsid w:val="00485376"/>
    <w:rsid w:val="0048570F"/>
    <w:rsid w:val="00485F12"/>
    <w:rsid w:val="00485FF9"/>
    <w:rsid w:val="00486540"/>
    <w:rsid w:val="00486849"/>
    <w:rsid w:val="00487090"/>
    <w:rsid w:val="00487DD9"/>
    <w:rsid w:val="0049325B"/>
    <w:rsid w:val="00493A37"/>
    <w:rsid w:val="0049736B"/>
    <w:rsid w:val="004A0A28"/>
    <w:rsid w:val="004A1955"/>
    <w:rsid w:val="004A2F45"/>
    <w:rsid w:val="004A360E"/>
    <w:rsid w:val="004A43B9"/>
    <w:rsid w:val="004A4659"/>
    <w:rsid w:val="004A4968"/>
    <w:rsid w:val="004A5660"/>
    <w:rsid w:val="004A574A"/>
    <w:rsid w:val="004A5A2F"/>
    <w:rsid w:val="004A73B7"/>
    <w:rsid w:val="004B02A2"/>
    <w:rsid w:val="004B0461"/>
    <w:rsid w:val="004B0763"/>
    <w:rsid w:val="004B2890"/>
    <w:rsid w:val="004B37FF"/>
    <w:rsid w:val="004B38E1"/>
    <w:rsid w:val="004B3FBF"/>
    <w:rsid w:val="004B461B"/>
    <w:rsid w:val="004B4C96"/>
    <w:rsid w:val="004B7332"/>
    <w:rsid w:val="004B7DB5"/>
    <w:rsid w:val="004C02F0"/>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54EA"/>
    <w:rsid w:val="004E5728"/>
    <w:rsid w:val="004E577A"/>
    <w:rsid w:val="004E6011"/>
    <w:rsid w:val="004E73A6"/>
    <w:rsid w:val="004F0263"/>
    <w:rsid w:val="004F040F"/>
    <w:rsid w:val="004F120F"/>
    <w:rsid w:val="004F17BB"/>
    <w:rsid w:val="004F18CA"/>
    <w:rsid w:val="00501E42"/>
    <w:rsid w:val="00502C8C"/>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61D"/>
    <w:rsid w:val="00526A64"/>
    <w:rsid w:val="00526BC4"/>
    <w:rsid w:val="00526FD1"/>
    <w:rsid w:val="00527339"/>
    <w:rsid w:val="00527D3B"/>
    <w:rsid w:val="00527FA8"/>
    <w:rsid w:val="00531F48"/>
    <w:rsid w:val="0053211B"/>
    <w:rsid w:val="0053254A"/>
    <w:rsid w:val="0053361E"/>
    <w:rsid w:val="00533D37"/>
    <w:rsid w:val="00534DF6"/>
    <w:rsid w:val="00534F94"/>
    <w:rsid w:val="00535E8C"/>
    <w:rsid w:val="00537F42"/>
    <w:rsid w:val="00540B35"/>
    <w:rsid w:val="00540BAC"/>
    <w:rsid w:val="00541207"/>
    <w:rsid w:val="00542041"/>
    <w:rsid w:val="005434F9"/>
    <w:rsid w:val="0054367D"/>
    <w:rsid w:val="0054610D"/>
    <w:rsid w:val="0054620D"/>
    <w:rsid w:val="00546491"/>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2A41"/>
    <w:rsid w:val="00593390"/>
    <w:rsid w:val="0059368B"/>
    <w:rsid w:val="00594308"/>
    <w:rsid w:val="00594AAF"/>
    <w:rsid w:val="00595B38"/>
    <w:rsid w:val="00597F38"/>
    <w:rsid w:val="005A0618"/>
    <w:rsid w:val="005A11CB"/>
    <w:rsid w:val="005A1CF9"/>
    <w:rsid w:val="005A1D16"/>
    <w:rsid w:val="005A1F16"/>
    <w:rsid w:val="005A243A"/>
    <w:rsid w:val="005A25A5"/>
    <w:rsid w:val="005A2BF4"/>
    <w:rsid w:val="005A317B"/>
    <w:rsid w:val="005A490C"/>
    <w:rsid w:val="005A4C2A"/>
    <w:rsid w:val="005A73AC"/>
    <w:rsid w:val="005A7427"/>
    <w:rsid w:val="005A767D"/>
    <w:rsid w:val="005B0563"/>
    <w:rsid w:val="005B1CAB"/>
    <w:rsid w:val="005B2ADD"/>
    <w:rsid w:val="005B2AE8"/>
    <w:rsid w:val="005B334E"/>
    <w:rsid w:val="005B33D7"/>
    <w:rsid w:val="005B3F28"/>
    <w:rsid w:val="005B400F"/>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1C0D"/>
    <w:rsid w:val="005E2034"/>
    <w:rsid w:val="005E52D7"/>
    <w:rsid w:val="005E5807"/>
    <w:rsid w:val="005E58B6"/>
    <w:rsid w:val="005E774C"/>
    <w:rsid w:val="005F1FBE"/>
    <w:rsid w:val="005F46D3"/>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2957"/>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26D2"/>
    <w:rsid w:val="0063477E"/>
    <w:rsid w:val="00634989"/>
    <w:rsid w:val="00636DD6"/>
    <w:rsid w:val="006377FF"/>
    <w:rsid w:val="00642A83"/>
    <w:rsid w:val="00643083"/>
    <w:rsid w:val="006445C0"/>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9AB"/>
    <w:rsid w:val="00661E4F"/>
    <w:rsid w:val="00662A1E"/>
    <w:rsid w:val="00662EA7"/>
    <w:rsid w:val="00662FB7"/>
    <w:rsid w:val="006634B8"/>
    <w:rsid w:val="00665EE3"/>
    <w:rsid w:val="00666166"/>
    <w:rsid w:val="006663D5"/>
    <w:rsid w:val="006663DD"/>
    <w:rsid w:val="006666D6"/>
    <w:rsid w:val="00666C6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86710"/>
    <w:rsid w:val="00690293"/>
    <w:rsid w:val="00690437"/>
    <w:rsid w:val="006918CE"/>
    <w:rsid w:val="0069233F"/>
    <w:rsid w:val="006942E2"/>
    <w:rsid w:val="00694A86"/>
    <w:rsid w:val="00694BC6"/>
    <w:rsid w:val="00696206"/>
    <w:rsid w:val="00696E55"/>
    <w:rsid w:val="0069701A"/>
    <w:rsid w:val="006A0925"/>
    <w:rsid w:val="006A25EB"/>
    <w:rsid w:val="006A2D38"/>
    <w:rsid w:val="006A4C34"/>
    <w:rsid w:val="006A6CA5"/>
    <w:rsid w:val="006A6FAD"/>
    <w:rsid w:val="006B05B5"/>
    <w:rsid w:val="006B1826"/>
    <w:rsid w:val="006B1A8D"/>
    <w:rsid w:val="006B347E"/>
    <w:rsid w:val="006B4275"/>
    <w:rsid w:val="006B43E1"/>
    <w:rsid w:val="006B5A69"/>
    <w:rsid w:val="006B6EFB"/>
    <w:rsid w:val="006B7556"/>
    <w:rsid w:val="006B7C84"/>
    <w:rsid w:val="006C02D8"/>
    <w:rsid w:val="006C0965"/>
    <w:rsid w:val="006C292A"/>
    <w:rsid w:val="006C2CEB"/>
    <w:rsid w:val="006C4640"/>
    <w:rsid w:val="006D0769"/>
    <w:rsid w:val="006D17F0"/>
    <w:rsid w:val="006D206D"/>
    <w:rsid w:val="006D2CFD"/>
    <w:rsid w:val="006D2E11"/>
    <w:rsid w:val="006D2ED0"/>
    <w:rsid w:val="006D3D85"/>
    <w:rsid w:val="006D5197"/>
    <w:rsid w:val="006D60A8"/>
    <w:rsid w:val="006D6D52"/>
    <w:rsid w:val="006D6F16"/>
    <w:rsid w:val="006D716D"/>
    <w:rsid w:val="006D75D9"/>
    <w:rsid w:val="006D7619"/>
    <w:rsid w:val="006E0232"/>
    <w:rsid w:val="006E02D0"/>
    <w:rsid w:val="006E0F5E"/>
    <w:rsid w:val="006E1EC6"/>
    <w:rsid w:val="006E3A91"/>
    <w:rsid w:val="006E5428"/>
    <w:rsid w:val="006E6697"/>
    <w:rsid w:val="006E678E"/>
    <w:rsid w:val="006E6A76"/>
    <w:rsid w:val="006F0157"/>
    <w:rsid w:val="006F199F"/>
    <w:rsid w:val="006F204A"/>
    <w:rsid w:val="006F3D24"/>
    <w:rsid w:val="006F4BD2"/>
    <w:rsid w:val="006F4D44"/>
    <w:rsid w:val="006F4D8E"/>
    <w:rsid w:val="006F5FEB"/>
    <w:rsid w:val="006F6EF9"/>
    <w:rsid w:val="006F79E1"/>
    <w:rsid w:val="006F7BCF"/>
    <w:rsid w:val="00700595"/>
    <w:rsid w:val="007011FE"/>
    <w:rsid w:val="0070274F"/>
    <w:rsid w:val="00702C3E"/>
    <w:rsid w:val="00705B9C"/>
    <w:rsid w:val="00706011"/>
    <w:rsid w:val="0070636F"/>
    <w:rsid w:val="00707856"/>
    <w:rsid w:val="00707D33"/>
    <w:rsid w:val="0071081E"/>
    <w:rsid w:val="007110E6"/>
    <w:rsid w:val="00711976"/>
    <w:rsid w:val="007130BE"/>
    <w:rsid w:val="00714030"/>
    <w:rsid w:val="007155D3"/>
    <w:rsid w:val="00715FB7"/>
    <w:rsid w:val="007177ED"/>
    <w:rsid w:val="007208A6"/>
    <w:rsid w:val="007211F3"/>
    <w:rsid w:val="0072161A"/>
    <w:rsid w:val="0072162A"/>
    <w:rsid w:val="0072166D"/>
    <w:rsid w:val="007217AF"/>
    <w:rsid w:val="00721B2F"/>
    <w:rsid w:val="007238F8"/>
    <w:rsid w:val="0072525B"/>
    <w:rsid w:val="00725549"/>
    <w:rsid w:val="00727363"/>
    <w:rsid w:val="00727898"/>
    <w:rsid w:val="007321FF"/>
    <w:rsid w:val="00732EEB"/>
    <w:rsid w:val="00733D11"/>
    <w:rsid w:val="007347E0"/>
    <w:rsid w:val="00735463"/>
    <w:rsid w:val="00736A7A"/>
    <w:rsid w:val="00736FD1"/>
    <w:rsid w:val="00737E78"/>
    <w:rsid w:val="00737F4D"/>
    <w:rsid w:val="00740E6A"/>
    <w:rsid w:val="00741B82"/>
    <w:rsid w:val="00746894"/>
    <w:rsid w:val="00746D48"/>
    <w:rsid w:val="00747A68"/>
    <w:rsid w:val="00747D55"/>
    <w:rsid w:val="00750E72"/>
    <w:rsid w:val="00751D7C"/>
    <w:rsid w:val="00751E20"/>
    <w:rsid w:val="00753A41"/>
    <w:rsid w:val="007555E9"/>
    <w:rsid w:val="00755AD7"/>
    <w:rsid w:val="00755F04"/>
    <w:rsid w:val="00756864"/>
    <w:rsid w:val="00760CE8"/>
    <w:rsid w:val="00761680"/>
    <w:rsid w:val="00761697"/>
    <w:rsid w:val="007625EC"/>
    <w:rsid w:val="007627EB"/>
    <w:rsid w:val="007658A6"/>
    <w:rsid w:val="00766BA8"/>
    <w:rsid w:val="00771F90"/>
    <w:rsid w:val="007728C1"/>
    <w:rsid w:val="00773A21"/>
    <w:rsid w:val="0077429E"/>
    <w:rsid w:val="00774491"/>
    <w:rsid w:val="00775996"/>
    <w:rsid w:val="00775EB9"/>
    <w:rsid w:val="0077688F"/>
    <w:rsid w:val="00776D43"/>
    <w:rsid w:val="00776FB7"/>
    <w:rsid w:val="00777922"/>
    <w:rsid w:val="0078020B"/>
    <w:rsid w:val="00780248"/>
    <w:rsid w:val="0078028C"/>
    <w:rsid w:val="00781967"/>
    <w:rsid w:val="00782F72"/>
    <w:rsid w:val="007831D3"/>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845"/>
    <w:rsid w:val="007A2CF0"/>
    <w:rsid w:val="007A3D39"/>
    <w:rsid w:val="007A3DB5"/>
    <w:rsid w:val="007A546F"/>
    <w:rsid w:val="007A7ADD"/>
    <w:rsid w:val="007B20DC"/>
    <w:rsid w:val="007B299C"/>
    <w:rsid w:val="007B2A97"/>
    <w:rsid w:val="007B2CC7"/>
    <w:rsid w:val="007B3ED7"/>
    <w:rsid w:val="007B49B4"/>
    <w:rsid w:val="007B5A28"/>
    <w:rsid w:val="007B5D84"/>
    <w:rsid w:val="007B6146"/>
    <w:rsid w:val="007B7479"/>
    <w:rsid w:val="007B75C8"/>
    <w:rsid w:val="007C1FEB"/>
    <w:rsid w:val="007C25EB"/>
    <w:rsid w:val="007C4C8A"/>
    <w:rsid w:val="007C5842"/>
    <w:rsid w:val="007C6231"/>
    <w:rsid w:val="007C7CD0"/>
    <w:rsid w:val="007D10F8"/>
    <w:rsid w:val="007D2BE9"/>
    <w:rsid w:val="007D319E"/>
    <w:rsid w:val="007D3572"/>
    <w:rsid w:val="007D3B92"/>
    <w:rsid w:val="007D76AA"/>
    <w:rsid w:val="007D79CB"/>
    <w:rsid w:val="007D7A62"/>
    <w:rsid w:val="007E1D9C"/>
    <w:rsid w:val="007E39A3"/>
    <w:rsid w:val="007E42C7"/>
    <w:rsid w:val="007E49B5"/>
    <w:rsid w:val="007E57D0"/>
    <w:rsid w:val="007E6053"/>
    <w:rsid w:val="007E63F4"/>
    <w:rsid w:val="007E68F0"/>
    <w:rsid w:val="007E7FB0"/>
    <w:rsid w:val="007F1CD2"/>
    <w:rsid w:val="007F400E"/>
    <w:rsid w:val="007F4F5F"/>
    <w:rsid w:val="007F75CB"/>
    <w:rsid w:val="007F76E5"/>
    <w:rsid w:val="00800FF4"/>
    <w:rsid w:val="00802A3E"/>
    <w:rsid w:val="00802B57"/>
    <w:rsid w:val="0080308A"/>
    <w:rsid w:val="008034AA"/>
    <w:rsid w:val="00804239"/>
    <w:rsid w:val="0080482F"/>
    <w:rsid w:val="00804EB4"/>
    <w:rsid w:val="0080578A"/>
    <w:rsid w:val="00806712"/>
    <w:rsid w:val="00806F56"/>
    <w:rsid w:val="00807B70"/>
    <w:rsid w:val="0081007A"/>
    <w:rsid w:val="00810FF3"/>
    <w:rsid w:val="00811F46"/>
    <w:rsid w:val="00812A05"/>
    <w:rsid w:val="00812B7C"/>
    <w:rsid w:val="0081357E"/>
    <w:rsid w:val="0081438E"/>
    <w:rsid w:val="00814AD0"/>
    <w:rsid w:val="00814EE4"/>
    <w:rsid w:val="00815694"/>
    <w:rsid w:val="00816354"/>
    <w:rsid w:val="008166DC"/>
    <w:rsid w:val="00820C32"/>
    <w:rsid w:val="00822B88"/>
    <w:rsid w:val="00822F8F"/>
    <w:rsid w:val="00824242"/>
    <w:rsid w:val="008248E7"/>
    <w:rsid w:val="0082540F"/>
    <w:rsid w:val="00825973"/>
    <w:rsid w:val="008266A5"/>
    <w:rsid w:val="008272E0"/>
    <w:rsid w:val="00827459"/>
    <w:rsid w:val="00827653"/>
    <w:rsid w:val="00830131"/>
    <w:rsid w:val="00830B61"/>
    <w:rsid w:val="00830BDE"/>
    <w:rsid w:val="00831200"/>
    <w:rsid w:val="00831731"/>
    <w:rsid w:val="00831893"/>
    <w:rsid w:val="00832381"/>
    <w:rsid w:val="00833EE5"/>
    <w:rsid w:val="00833F5E"/>
    <w:rsid w:val="00835CD4"/>
    <w:rsid w:val="00836647"/>
    <w:rsid w:val="0083669C"/>
    <w:rsid w:val="008371F9"/>
    <w:rsid w:val="00837E33"/>
    <w:rsid w:val="00840022"/>
    <w:rsid w:val="0084217E"/>
    <w:rsid w:val="00842316"/>
    <w:rsid w:val="0084354B"/>
    <w:rsid w:val="00843705"/>
    <w:rsid w:val="00843D16"/>
    <w:rsid w:val="00843FD3"/>
    <w:rsid w:val="008446DE"/>
    <w:rsid w:val="00845257"/>
    <w:rsid w:val="0085153B"/>
    <w:rsid w:val="00852FCA"/>
    <w:rsid w:val="0085319C"/>
    <w:rsid w:val="00855AC4"/>
    <w:rsid w:val="00855EBE"/>
    <w:rsid w:val="00856E1F"/>
    <w:rsid w:val="00860184"/>
    <w:rsid w:val="008601D8"/>
    <w:rsid w:val="00860ECC"/>
    <w:rsid w:val="00861ED9"/>
    <w:rsid w:val="00862A8D"/>
    <w:rsid w:val="0086401C"/>
    <w:rsid w:val="008640F9"/>
    <w:rsid w:val="00864E80"/>
    <w:rsid w:val="00866215"/>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56FB"/>
    <w:rsid w:val="008876A1"/>
    <w:rsid w:val="008903AE"/>
    <w:rsid w:val="00891393"/>
    <w:rsid w:val="008915E9"/>
    <w:rsid w:val="00892EF8"/>
    <w:rsid w:val="00893197"/>
    <w:rsid w:val="00894B46"/>
    <w:rsid w:val="00895A0D"/>
    <w:rsid w:val="00895E5D"/>
    <w:rsid w:val="008A016D"/>
    <w:rsid w:val="008A026C"/>
    <w:rsid w:val="008A12CF"/>
    <w:rsid w:val="008A3312"/>
    <w:rsid w:val="008A4260"/>
    <w:rsid w:val="008A4B3A"/>
    <w:rsid w:val="008A4D2F"/>
    <w:rsid w:val="008A4E83"/>
    <w:rsid w:val="008A60FF"/>
    <w:rsid w:val="008A6641"/>
    <w:rsid w:val="008A670D"/>
    <w:rsid w:val="008A6D69"/>
    <w:rsid w:val="008A7369"/>
    <w:rsid w:val="008A7736"/>
    <w:rsid w:val="008B2920"/>
    <w:rsid w:val="008B494B"/>
    <w:rsid w:val="008B6030"/>
    <w:rsid w:val="008B6259"/>
    <w:rsid w:val="008B6FD7"/>
    <w:rsid w:val="008C0511"/>
    <w:rsid w:val="008C356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262"/>
    <w:rsid w:val="008F55A4"/>
    <w:rsid w:val="008F58AD"/>
    <w:rsid w:val="008F6554"/>
    <w:rsid w:val="008F6B64"/>
    <w:rsid w:val="00901303"/>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50C0"/>
    <w:rsid w:val="00916FA1"/>
    <w:rsid w:val="009170D7"/>
    <w:rsid w:val="00917BD8"/>
    <w:rsid w:val="0092003A"/>
    <w:rsid w:val="00921225"/>
    <w:rsid w:val="00921518"/>
    <w:rsid w:val="00921C98"/>
    <w:rsid w:val="0092441A"/>
    <w:rsid w:val="00924866"/>
    <w:rsid w:val="0092530C"/>
    <w:rsid w:val="00925AA2"/>
    <w:rsid w:val="0092736E"/>
    <w:rsid w:val="00931E59"/>
    <w:rsid w:val="009322F2"/>
    <w:rsid w:val="0093257D"/>
    <w:rsid w:val="00933BB5"/>
    <w:rsid w:val="0093725F"/>
    <w:rsid w:val="00937E33"/>
    <w:rsid w:val="009418A5"/>
    <w:rsid w:val="00942715"/>
    <w:rsid w:val="009446EA"/>
    <w:rsid w:val="00947445"/>
    <w:rsid w:val="009502CE"/>
    <w:rsid w:val="0095220B"/>
    <w:rsid w:val="00952316"/>
    <w:rsid w:val="00952A68"/>
    <w:rsid w:val="00952B7C"/>
    <w:rsid w:val="009532C0"/>
    <w:rsid w:val="00953B5A"/>
    <w:rsid w:val="00954215"/>
    <w:rsid w:val="00954A84"/>
    <w:rsid w:val="009564A8"/>
    <w:rsid w:val="00957E30"/>
    <w:rsid w:val="00961421"/>
    <w:rsid w:val="00961A4B"/>
    <w:rsid w:val="0096225A"/>
    <w:rsid w:val="009623EE"/>
    <w:rsid w:val="00964FE6"/>
    <w:rsid w:val="00967D6D"/>
    <w:rsid w:val="00972D70"/>
    <w:rsid w:val="00975CC7"/>
    <w:rsid w:val="00976F41"/>
    <w:rsid w:val="00977E64"/>
    <w:rsid w:val="00980278"/>
    <w:rsid w:val="00980425"/>
    <w:rsid w:val="0098068D"/>
    <w:rsid w:val="0098116E"/>
    <w:rsid w:val="009824CA"/>
    <w:rsid w:val="009836D0"/>
    <w:rsid w:val="00983E39"/>
    <w:rsid w:val="00984BCE"/>
    <w:rsid w:val="00984BDE"/>
    <w:rsid w:val="0098598C"/>
    <w:rsid w:val="00985B18"/>
    <w:rsid w:val="00986810"/>
    <w:rsid w:val="00986FF8"/>
    <w:rsid w:val="00987209"/>
    <w:rsid w:val="00990DD9"/>
    <w:rsid w:val="0099106A"/>
    <w:rsid w:val="00991348"/>
    <w:rsid w:val="00991371"/>
    <w:rsid w:val="00991831"/>
    <w:rsid w:val="00992D1F"/>
    <w:rsid w:val="00993AA0"/>
    <w:rsid w:val="00995128"/>
    <w:rsid w:val="0099527E"/>
    <w:rsid w:val="009955FA"/>
    <w:rsid w:val="009962F0"/>
    <w:rsid w:val="0099630A"/>
    <w:rsid w:val="00996D1C"/>
    <w:rsid w:val="00997D6D"/>
    <w:rsid w:val="009A067C"/>
    <w:rsid w:val="009A20C6"/>
    <w:rsid w:val="009A211C"/>
    <w:rsid w:val="009A4121"/>
    <w:rsid w:val="009A546A"/>
    <w:rsid w:val="009A5C60"/>
    <w:rsid w:val="009B245D"/>
    <w:rsid w:val="009B320D"/>
    <w:rsid w:val="009B37A5"/>
    <w:rsid w:val="009B40B4"/>
    <w:rsid w:val="009B4837"/>
    <w:rsid w:val="009B5D1F"/>
    <w:rsid w:val="009B78C4"/>
    <w:rsid w:val="009B7F8D"/>
    <w:rsid w:val="009C09A4"/>
    <w:rsid w:val="009C2DD9"/>
    <w:rsid w:val="009C3A0D"/>
    <w:rsid w:val="009C43E2"/>
    <w:rsid w:val="009C51F2"/>
    <w:rsid w:val="009C614B"/>
    <w:rsid w:val="009C6B5D"/>
    <w:rsid w:val="009C6C9F"/>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D5B"/>
    <w:rsid w:val="009F1A2B"/>
    <w:rsid w:val="009F27A6"/>
    <w:rsid w:val="009F307D"/>
    <w:rsid w:val="009F34AE"/>
    <w:rsid w:val="009F451D"/>
    <w:rsid w:val="009F5246"/>
    <w:rsid w:val="009F5B4F"/>
    <w:rsid w:val="009F7C28"/>
    <w:rsid w:val="009F7E96"/>
    <w:rsid w:val="00A01ECD"/>
    <w:rsid w:val="00A02D0F"/>
    <w:rsid w:val="00A04E1A"/>
    <w:rsid w:val="00A05F16"/>
    <w:rsid w:val="00A0653B"/>
    <w:rsid w:val="00A0774C"/>
    <w:rsid w:val="00A109F3"/>
    <w:rsid w:val="00A11BF8"/>
    <w:rsid w:val="00A12A90"/>
    <w:rsid w:val="00A160C7"/>
    <w:rsid w:val="00A16523"/>
    <w:rsid w:val="00A17407"/>
    <w:rsid w:val="00A17773"/>
    <w:rsid w:val="00A207CA"/>
    <w:rsid w:val="00A21216"/>
    <w:rsid w:val="00A214A9"/>
    <w:rsid w:val="00A21665"/>
    <w:rsid w:val="00A22152"/>
    <w:rsid w:val="00A232AC"/>
    <w:rsid w:val="00A252F2"/>
    <w:rsid w:val="00A26116"/>
    <w:rsid w:val="00A26BD0"/>
    <w:rsid w:val="00A2781F"/>
    <w:rsid w:val="00A30A46"/>
    <w:rsid w:val="00A31043"/>
    <w:rsid w:val="00A31E66"/>
    <w:rsid w:val="00A328DA"/>
    <w:rsid w:val="00A32C8E"/>
    <w:rsid w:val="00A33E4A"/>
    <w:rsid w:val="00A368E9"/>
    <w:rsid w:val="00A371FA"/>
    <w:rsid w:val="00A3741E"/>
    <w:rsid w:val="00A37A66"/>
    <w:rsid w:val="00A40AD6"/>
    <w:rsid w:val="00A41899"/>
    <w:rsid w:val="00A42B2B"/>
    <w:rsid w:val="00A44D92"/>
    <w:rsid w:val="00A44E8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3586"/>
    <w:rsid w:val="00A741C2"/>
    <w:rsid w:val="00A7437D"/>
    <w:rsid w:val="00A74895"/>
    <w:rsid w:val="00A7543E"/>
    <w:rsid w:val="00A81B80"/>
    <w:rsid w:val="00A81B88"/>
    <w:rsid w:val="00A82A40"/>
    <w:rsid w:val="00A83127"/>
    <w:rsid w:val="00A83669"/>
    <w:rsid w:val="00A846F3"/>
    <w:rsid w:val="00A84E99"/>
    <w:rsid w:val="00A85F48"/>
    <w:rsid w:val="00A86177"/>
    <w:rsid w:val="00A87ED0"/>
    <w:rsid w:val="00A90E3A"/>
    <w:rsid w:val="00A9170B"/>
    <w:rsid w:val="00A92D83"/>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5BB"/>
    <w:rsid w:val="00AB465B"/>
    <w:rsid w:val="00AB4EF1"/>
    <w:rsid w:val="00AB51AA"/>
    <w:rsid w:val="00AB6015"/>
    <w:rsid w:val="00AB63F6"/>
    <w:rsid w:val="00AB6A6C"/>
    <w:rsid w:val="00AB6DF8"/>
    <w:rsid w:val="00AC0656"/>
    <w:rsid w:val="00AC27E0"/>
    <w:rsid w:val="00AC2ABA"/>
    <w:rsid w:val="00AC3BC2"/>
    <w:rsid w:val="00AC4104"/>
    <w:rsid w:val="00AC4271"/>
    <w:rsid w:val="00AC5F5B"/>
    <w:rsid w:val="00AC7214"/>
    <w:rsid w:val="00AC76CF"/>
    <w:rsid w:val="00AD058B"/>
    <w:rsid w:val="00AD0FDB"/>
    <w:rsid w:val="00AD3DB5"/>
    <w:rsid w:val="00AD568E"/>
    <w:rsid w:val="00AD5F6E"/>
    <w:rsid w:val="00AD5F7B"/>
    <w:rsid w:val="00AD6148"/>
    <w:rsid w:val="00AD6CA7"/>
    <w:rsid w:val="00AD7755"/>
    <w:rsid w:val="00AE0192"/>
    <w:rsid w:val="00AE12FD"/>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083"/>
    <w:rsid w:val="00AF1310"/>
    <w:rsid w:val="00AF1F04"/>
    <w:rsid w:val="00AF337A"/>
    <w:rsid w:val="00AF3E30"/>
    <w:rsid w:val="00AF51DB"/>
    <w:rsid w:val="00AF5411"/>
    <w:rsid w:val="00AF5631"/>
    <w:rsid w:val="00AF744F"/>
    <w:rsid w:val="00AF75BE"/>
    <w:rsid w:val="00AF78AE"/>
    <w:rsid w:val="00B009C4"/>
    <w:rsid w:val="00B00C96"/>
    <w:rsid w:val="00B01DB5"/>
    <w:rsid w:val="00B03FE3"/>
    <w:rsid w:val="00B058D3"/>
    <w:rsid w:val="00B10EBC"/>
    <w:rsid w:val="00B12C3B"/>
    <w:rsid w:val="00B12CB3"/>
    <w:rsid w:val="00B12EF7"/>
    <w:rsid w:val="00B14156"/>
    <w:rsid w:val="00B149D7"/>
    <w:rsid w:val="00B14D91"/>
    <w:rsid w:val="00B17653"/>
    <w:rsid w:val="00B202C2"/>
    <w:rsid w:val="00B202F1"/>
    <w:rsid w:val="00B205A5"/>
    <w:rsid w:val="00B2075D"/>
    <w:rsid w:val="00B2265E"/>
    <w:rsid w:val="00B24323"/>
    <w:rsid w:val="00B2681C"/>
    <w:rsid w:val="00B31AD1"/>
    <w:rsid w:val="00B325F5"/>
    <w:rsid w:val="00B32D75"/>
    <w:rsid w:val="00B331AA"/>
    <w:rsid w:val="00B33290"/>
    <w:rsid w:val="00B3361F"/>
    <w:rsid w:val="00B339CD"/>
    <w:rsid w:val="00B342AC"/>
    <w:rsid w:val="00B3679B"/>
    <w:rsid w:val="00B40365"/>
    <w:rsid w:val="00B40C13"/>
    <w:rsid w:val="00B410F3"/>
    <w:rsid w:val="00B41B2D"/>
    <w:rsid w:val="00B42710"/>
    <w:rsid w:val="00B4397A"/>
    <w:rsid w:val="00B44C2B"/>
    <w:rsid w:val="00B50CFC"/>
    <w:rsid w:val="00B5165A"/>
    <w:rsid w:val="00B51836"/>
    <w:rsid w:val="00B51895"/>
    <w:rsid w:val="00B51FE3"/>
    <w:rsid w:val="00B53455"/>
    <w:rsid w:val="00B53B8E"/>
    <w:rsid w:val="00B53BF2"/>
    <w:rsid w:val="00B608DB"/>
    <w:rsid w:val="00B60F97"/>
    <w:rsid w:val="00B60FD5"/>
    <w:rsid w:val="00B61D56"/>
    <w:rsid w:val="00B62FA4"/>
    <w:rsid w:val="00B6315E"/>
    <w:rsid w:val="00B6383F"/>
    <w:rsid w:val="00B63D09"/>
    <w:rsid w:val="00B63D4C"/>
    <w:rsid w:val="00B64CB1"/>
    <w:rsid w:val="00B656AE"/>
    <w:rsid w:val="00B65AFC"/>
    <w:rsid w:val="00B65B07"/>
    <w:rsid w:val="00B66CC5"/>
    <w:rsid w:val="00B673DC"/>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872B2"/>
    <w:rsid w:val="00B9165C"/>
    <w:rsid w:val="00B9231B"/>
    <w:rsid w:val="00B93E09"/>
    <w:rsid w:val="00B93EE0"/>
    <w:rsid w:val="00B96BFE"/>
    <w:rsid w:val="00B970D7"/>
    <w:rsid w:val="00BA0940"/>
    <w:rsid w:val="00BA267A"/>
    <w:rsid w:val="00BA2DC9"/>
    <w:rsid w:val="00BA318A"/>
    <w:rsid w:val="00BA3A0E"/>
    <w:rsid w:val="00BA3D0B"/>
    <w:rsid w:val="00BA5A0C"/>
    <w:rsid w:val="00BA5CAE"/>
    <w:rsid w:val="00BB0057"/>
    <w:rsid w:val="00BB0244"/>
    <w:rsid w:val="00BB0E74"/>
    <w:rsid w:val="00BB308A"/>
    <w:rsid w:val="00BB3744"/>
    <w:rsid w:val="00BB3C1A"/>
    <w:rsid w:val="00BB40DE"/>
    <w:rsid w:val="00BB4764"/>
    <w:rsid w:val="00BB51CF"/>
    <w:rsid w:val="00BB53C4"/>
    <w:rsid w:val="00BB5A4F"/>
    <w:rsid w:val="00BB62BB"/>
    <w:rsid w:val="00BB69E5"/>
    <w:rsid w:val="00BB6A0E"/>
    <w:rsid w:val="00BB6B48"/>
    <w:rsid w:val="00BB6D3A"/>
    <w:rsid w:val="00BB6EBB"/>
    <w:rsid w:val="00BC0C41"/>
    <w:rsid w:val="00BC0DC6"/>
    <w:rsid w:val="00BC0E07"/>
    <w:rsid w:val="00BC29C4"/>
    <w:rsid w:val="00BC5ECA"/>
    <w:rsid w:val="00BC6B61"/>
    <w:rsid w:val="00BD123B"/>
    <w:rsid w:val="00BD1A91"/>
    <w:rsid w:val="00BD215F"/>
    <w:rsid w:val="00BD33B2"/>
    <w:rsid w:val="00BD4339"/>
    <w:rsid w:val="00BD438A"/>
    <w:rsid w:val="00BD4462"/>
    <w:rsid w:val="00BD55E5"/>
    <w:rsid w:val="00BD6536"/>
    <w:rsid w:val="00BD7DAB"/>
    <w:rsid w:val="00BE1A0A"/>
    <w:rsid w:val="00BE25BC"/>
    <w:rsid w:val="00BE2BD0"/>
    <w:rsid w:val="00BE2BF8"/>
    <w:rsid w:val="00BE3569"/>
    <w:rsid w:val="00BE389E"/>
    <w:rsid w:val="00BE398D"/>
    <w:rsid w:val="00BE3D38"/>
    <w:rsid w:val="00BE447E"/>
    <w:rsid w:val="00BE4ACA"/>
    <w:rsid w:val="00BE5030"/>
    <w:rsid w:val="00BE51A6"/>
    <w:rsid w:val="00BE540C"/>
    <w:rsid w:val="00BE66B6"/>
    <w:rsid w:val="00BE6CA2"/>
    <w:rsid w:val="00BE77AD"/>
    <w:rsid w:val="00BE7E89"/>
    <w:rsid w:val="00BF05E0"/>
    <w:rsid w:val="00BF0BE6"/>
    <w:rsid w:val="00BF216C"/>
    <w:rsid w:val="00BF26A0"/>
    <w:rsid w:val="00BF2907"/>
    <w:rsid w:val="00BF2C7B"/>
    <w:rsid w:val="00BF56AE"/>
    <w:rsid w:val="00C0196E"/>
    <w:rsid w:val="00C02C22"/>
    <w:rsid w:val="00C0397A"/>
    <w:rsid w:val="00C0411A"/>
    <w:rsid w:val="00C0469F"/>
    <w:rsid w:val="00C04EB8"/>
    <w:rsid w:val="00C0522E"/>
    <w:rsid w:val="00C06B4F"/>
    <w:rsid w:val="00C06FEF"/>
    <w:rsid w:val="00C10261"/>
    <w:rsid w:val="00C10A32"/>
    <w:rsid w:val="00C11C32"/>
    <w:rsid w:val="00C1271B"/>
    <w:rsid w:val="00C13585"/>
    <w:rsid w:val="00C13880"/>
    <w:rsid w:val="00C15E33"/>
    <w:rsid w:val="00C17342"/>
    <w:rsid w:val="00C1772E"/>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6934"/>
    <w:rsid w:val="00C57126"/>
    <w:rsid w:val="00C57AD2"/>
    <w:rsid w:val="00C57D8A"/>
    <w:rsid w:val="00C60A25"/>
    <w:rsid w:val="00C60A93"/>
    <w:rsid w:val="00C62546"/>
    <w:rsid w:val="00C62BAD"/>
    <w:rsid w:val="00C63145"/>
    <w:rsid w:val="00C631D3"/>
    <w:rsid w:val="00C63980"/>
    <w:rsid w:val="00C63E32"/>
    <w:rsid w:val="00C643E9"/>
    <w:rsid w:val="00C6489F"/>
    <w:rsid w:val="00C64FF0"/>
    <w:rsid w:val="00C670E1"/>
    <w:rsid w:val="00C671D7"/>
    <w:rsid w:val="00C6771C"/>
    <w:rsid w:val="00C67FD1"/>
    <w:rsid w:val="00C7012A"/>
    <w:rsid w:val="00C70F99"/>
    <w:rsid w:val="00C71F57"/>
    <w:rsid w:val="00C73800"/>
    <w:rsid w:val="00C73A02"/>
    <w:rsid w:val="00C73CD0"/>
    <w:rsid w:val="00C7507B"/>
    <w:rsid w:val="00C753CF"/>
    <w:rsid w:val="00C75852"/>
    <w:rsid w:val="00C75B14"/>
    <w:rsid w:val="00C75CAA"/>
    <w:rsid w:val="00C777BC"/>
    <w:rsid w:val="00C80084"/>
    <w:rsid w:val="00C80395"/>
    <w:rsid w:val="00C8049E"/>
    <w:rsid w:val="00C821CD"/>
    <w:rsid w:val="00C824C3"/>
    <w:rsid w:val="00C83212"/>
    <w:rsid w:val="00C83756"/>
    <w:rsid w:val="00C852E7"/>
    <w:rsid w:val="00C8628A"/>
    <w:rsid w:val="00C863B4"/>
    <w:rsid w:val="00C865CD"/>
    <w:rsid w:val="00C865E0"/>
    <w:rsid w:val="00C877FD"/>
    <w:rsid w:val="00C87E29"/>
    <w:rsid w:val="00C87F89"/>
    <w:rsid w:val="00C920F3"/>
    <w:rsid w:val="00C9223F"/>
    <w:rsid w:val="00C93759"/>
    <w:rsid w:val="00C93BFC"/>
    <w:rsid w:val="00C9424E"/>
    <w:rsid w:val="00C943D1"/>
    <w:rsid w:val="00C94B71"/>
    <w:rsid w:val="00C9621E"/>
    <w:rsid w:val="00C96599"/>
    <w:rsid w:val="00C97321"/>
    <w:rsid w:val="00C974AF"/>
    <w:rsid w:val="00C9798D"/>
    <w:rsid w:val="00CA0739"/>
    <w:rsid w:val="00CA18DB"/>
    <w:rsid w:val="00CA1CEE"/>
    <w:rsid w:val="00CA1F5C"/>
    <w:rsid w:val="00CA220D"/>
    <w:rsid w:val="00CA22E2"/>
    <w:rsid w:val="00CA37ED"/>
    <w:rsid w:val="00CA56C6"/>
    <w:rsid w:val="00CA577D"/>
    <w:rsid w:val="00CA6F80"/>
    <w:rsid w:val="00CA7883"/>
    <w:rsid w:val="00CB00AA"/>
    <w:rsid w:val="00CB0153"/>
    <w:rsid w:val="00CB0296"/>
    <w:rsid w:val="00CB0560"/>
    <w:rsid w:val="00CB0FCA"/>
    <w:rsid w:val="00CB1F70"/>
    <w:rsid w:val="00CB241E"/>
    <w:rsid w:val="00CB25C5"/>
    <w:rsid w:val="00CB2C08"/>
    <w:rsid w:val="00CB3FA8"/>
    <w:rsid w:val="00CB414B"/>
    <w:rsid w:val="00CB4E0C"/>
    <w:rsid w:val="00CB5D6A"/>
    <w:rsid w:val="00CB7374"/>
    <w:rsid w:val="00CB79AA"/>
    <w:rsid w:val="00CB7DB8"/>
    <w:rsid w:val="00CC109A"/>
    <w:rsid w:val="00CC1404"/>
    <w:rsid w:val="00CC1560"/>
    <w:rsid w:val="00CC27A1"/>
    <w:rsid w:val="00CC29CE"/>
    <w:rsid w:val="00CC2EC6"/>
    <w:rsid w:val="00CC2EC9"/>
    <w:rsid w:val="00CC423C"/>
    <w:rsid w:val="00CC4AFE"/>
    <w:rsid w:val="00CC598E"/>
    <w:rsid w:val="00CC5DFD"/>
    <w:rsid w:val="00CC6844"/>
    <w:rsid w:val="00CC7C8D"/>
    <w:rsid w:val="00CC7F74"/>
    <w:rsid w:val="00CD13E5"/>
    <w:rsid w:val="00CD1BD3"/>
    <w:rsid w:val="00CD3320"/>
    <w:rsid w:val="00CD55AB"/>
    <w:rsid w:val="00CD58F3"/>
    <w:rsid w:val="00CD66F3"/>
    <w:rsid w:val="00CD6D6B"/>
    <w:rsid w:val="00CE1480"/>
    <w:rsid w:val="00CE1D79"/>
    <w:rsid w:val="00CE29FE"/>
    <w:rsid w:val="00CE4F8B"/>
    <w:rsid w:val="00CE597D"/>
    <w:rsid w:val="00CE5DB6"/>
    <w:rsid w:val="00CE6378"/>
    <w:rsid w:val="00CE6A85"/>
    <w:rsid w:val="00CE6B4A"/>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6C07"/>
    <w:rsid w:val="00CF7537"/>
    <w:rsid w:val="00CF7C58"/>
    <w:rsid w:val="00D05563"/>
    <w:rsid w:val="00D05DC2"/>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719E"/>
    <w:rsid w:val="00D2759E"/>
    <w:rsid w:val="00D27B3D"/>
    <w:rsid w:val="00D3051E"/>
    <w:rsid w:val="00D30C38"/>
    <w:rsid w:val="00D31D6A"/>
    <w:rsid w:val="00D32097"/>
    <w:rsid w:val="00D3288C"/>
    <w:rsid w:val="00D33009"/>
    <w:rsid w:val="00D33ACD"/>
    <w:rsid w:val="00D340FD"/>
    <w:rsid w:val="00D346CF"/>
    <w:rsid w:val="00D348E4"/>
    <w:rsid w:val="00D40DAB"/>
    <w:rsid w:val="00D4171F"/>
    <w:rsid w:val="00D5026F"/>
    <w:rsid w:val="00D50403"/>
    <w:rsid w:val="00D51146"/>
    <w:rsid w:val="00D5147E"/>
    <w:rsid w:val="00D51890"/>
    <w:rsid w:val="00D51B09"/>
    <w:rsid w:val="00D51CA4"/>
    <w:rsid w:val="00D53155"/>
    <w:rsid w:val="00D53BD8"/>
    <w:rsid w:val="00D54DB1"/>
    <w:rsid w:val="00D5568B"/>
    <w:rsid w:val="00D55C99"/>
    <w:rsid w:val="00D56839"/>
    <w:rsid w:val="00D56A09"/>
    <w:rsid w:val="00D611F3"/>
    <w:rsid w:val="00D616BC"/>
    <w:rsid w:val="00D61897"/>
    <w:rsid w:val="00D63046"/>
    <w:rsid w:val="00D63212"/>
    <w:rsid w:val="00D63E2E"/>
    <w:rsid w:val="00D64B97"/>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A7647"/>
    <w:rsid w:val="00DB11AA"/>
    <w:rsid w:val="00DB11F4"/>
    <w:rsid w:val="00DB14D9"/>
    <w:rsid w:val="00DB16EA"/>
    <w:rsid w:val="00DB177E"/>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571"/>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E77D9"/>
    <w:rsid w:val="00DF27CE"/>
    <w:rsid w:val="00DF2CB8"/>
    <w:rsid w:val="00DF353D"/>
    <w:rsid w:val="00DF3A66"/>
    <w:rsid w:val="00DF3E32"/>
    <w:rsid w:val="00DF5648"/>
    <w:rsid w:val="00DF6194"/>
    <w:rsid w:val="00DF73AC"/>
    <w:rsid w:val="00DF7613"/>
    <w:rsid w:val="00E007C7"/>
    <w:rsid w:val="00E009AC"/>
    <w:rsid w:val="00E00CB3"/>
    <w:rsid w:val="00E04812"/>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0A9"/>
    <w:rsid w:val="00E21452"/>
    <w:rsid w:val="00E216E5"/>
    <w:rsid w:val="00E237D1"/>
    <w:rsid w:val="00E2410B"/>
    <w:rsid w:val="00E24247"/>
    <w:rsid w:val="00E244B4"/>
    <w:rsid w:val="00E2520C"/>
    <w:rsid w:val="00E2793E"/>
    <w:rsid w:val="00E3384C"/>
    <w:rsid w:val="00E34E86"/>
    <w:rsid w:val="00E35478"/>
    <w:rsid w:val="00E359CA"/>
    <w:rsid w:val="00E362BE"/>
    <w:rsid w:val="00E3673D"/>
    <w:rsid w:val="00E41835"/>
    <w:rsid w:val="00E4209E"/>
    <w:rsid w:val="00E42776"/>
    <w:rsid w:val="00E43BD5"/>
    <w:rsid w:val="00E4454D"/>
    <w:rsid w:val="00E45DD4"/>
    <w:rsid w:val="00E45E67"/>
    <w:rsid w:val="00E46774"/>
    <w:rsid w:val="00E468B7"/>
    <w:rsid w:val="00E46DF3"/>
    <w:rsid w:val="00E50821"/>
    <w:rsid w:val="00E52258"/>
    <w:rsid w:val="00E5332E"/>
    <w:rsid w:val="00E53541"/>
    <w:rsid w:val="00E53C61"/>
    <w:rsid w:val="00E53E59"/>
    <w:rsid w:val="00E53E98"/>
    <w:rsid w:val="00E541F4"/>
    <w:rsid w:val="00E543CB"/>
    <w:rsid w:val="00E54ADA"/>
    <w:rsid w:val="00E550A8"/>
    <w:rsid w:val="00E55EFF"/>
    <w:rsid w:val="00E60466"/>
    <w:rsid w:val="00E604F7"/>
    <w:rsid w:val="00E60523"/>
    <w:rsid w:val="00E60C67"/>
    <w:rsid w:val="00E60D4C"/>
    <w:rsid w:val="00E61418"/>
    <w:rsid w:val="00E620D0"/>
    <w:rsid w:val="00E628D6"/>
    <w:rsid w:val="00E63323"/>
    <w:rsid w:val="00E64767"/>
    <w:rsid w:val="00E65D2C"/>
    <w:rsid w:val="00E65EE0"/>
    <w:rsid w:val="00E66160"/>
    <w:rsid w:val="00E67A2B"/>
    <w:rsid w:val="00E67F31"/>
    <w:rsid w:val="00E70890"/>
    <w:rsid w:val="00E70DE5"/>
    <w:rsid w:val="00E71E31"/>
    <w:rsid w:val="00E725B1"/>
    <w:rsid w:val="00E73012"/>
    <w:rsid w:val="00E73BCC"/>
    <w:rsid w:val="00E76B97"/>
    <w:rsid w:val="00E76DD6"/>
    <w:rsid w:val="00E777F8"/>
    <w:rsid w:val="00E77AFD"/>
    <w:rsid w:val="00E803D4"/>
    <w:rsid w:val="00E8158A"/>
    <w:rsid w:val="00E81B5B"/>
    <w:rsid w:val="00E81BCC"/>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96B53"/>
    <w:rsid w:val="00EA0256"/>
    <w:rsid w:val="00EA1043"/>
    <w:rsid w:val="00EA15EC"/>
    <w:rsid w:val="00EA1E56"/>
    <w:rsid w:val="00EA2847"/>
    <w:rsid w:val="00EA39E8"/>
    <w:rsid w:val="00EA4766"/>
    <w:rsid w:val="00EA4B34"/>
    <w:rsid w:val="00EA5A4D"/>
    <w:rsid w:val="00EA633E"/>
    <w:rsid w:val="00EA6792"/>
    <w:rsid w:val="00EA6797"/>
    <w:rsid w:val="00EA6C38"/>
    <w:rsid w:val="00EA6D71"/>
    <w:rsid w:val="00EA76B8"/>
    <w:rsid w:val="00EA773E"/>
    <w:rsid w:val="00EA7A98"/>
    <w:rsid w:val="00EB25B1"/>
    <w:rsid w:val="00EB3120"/>
    <w:rsid w:val="00EB45BB"/>
    <w:rsid w:val="00EB71D0"/>
    <w:rsid w:val="00EC03BE"/>
    <w:rsid w:val="00EC1B2D"/>
    <w:rsid w:val="00EC1D3E"/>
    <w:rsid w:val="00EC3ACA"/>
    <w:rsid w:val="00EC4AF7"/>
    <w:rsid w:val="00EC5328"/>
    <w:rsid w:val="00EC62BA"/>
    <w:rsid w:val="00ED00DE"/>
    <w:rsid w:val="00ED048F"/>
    <w:rsid w:val="00ED0992"/>
    <w:rsid w:val="00ED0A8D"/>
    <w:rsid w:val="00ED15C3"/>
    <w:rsid w:val="00EE06C9"/>
    <w:rsid w:val="00EE082D"/>
    <w:rsid w:val="00EE08C5"/>
    <w:rsid w:val="00EE2DBE"/>
    <w:rsid w:val="00EE4827"/>
    <w:rsid w:val="00EE75A5"/>
    <w:rsid w:val="00EF006D"/>
    <w:rsid w:val="00EF0DBD"/>
    <w:rsid w:val="00EF12AC"/>
    <w:rsid w:val="00EF21E2"/>
    <w:rsid w:val="00EF2C8E"/>
    <w:rsid w:val="00EF2D06"/>
    <w:rsid w:val="00EF2E76"/>
    <w:rsid w:val="00EF3D03"/>
    <w:rsid w:val="00EF692D"/>
    <w:rsid w:val="00EF6A09"/>
    <w:rsid w:val="00EF72A1"/>
    <w:rsid w:val="00EF738B"/>
    <w:rsid w:val="00EF7C85"/>
    <w:rsid w:val="00F00CA8"/>
    <w:rsid w:val="00F0150F"/>
    <w:rsid w:val="00F01548"/>
    <w:rsid w:val="00F01774"/>
    <w:rsid w:val="00F01D83"/>
    <w:rsid w:val="00F01FD0"/>
    <w:rsid w:val="00F03579"/>
    <w:rsid w:val="00F0387E"/>
    <w:rsid w:val="00F03B43"/>
    <w:rsid w:val="00F040F9"/>
    <w:rsid w:val="00F06541"/>
    <w:rsid w:val="00F070D6"/>
    <w:rsid w:val="00F07F4E"/>
    <w:rsid w:val="00F11730"/>
    <w:rsid w:val="00F12AD3"/>
    <w:rsid w:val="00F133E1"/>
    <w:rsid w:val="00F1444B"/>
    <w:rsid w:val="00F14C1B"/>
    <w:rsid w:val="00F15D19"/>
    <w:rsid w:val="00F16046"/>
    <w:rsid w:val="00F173FD"/>
    <w:rsid w:val="00F2058B"/>
    <w:rsid w:val="00F20DB4"/>
    <w:rsid w:val="00F212BA"/>
    <w:rsid w:val="00F229F9"/>
    <w:rsid w:val="00F2372B"/>
    <w:rsid w:val="00F25688"/>
    <w:rsid w:val="00F25A52"/>
    <w:rsid w:val="00F266A4"/>
    <w:rsid w:val="00F2776C"/>
    <w:rsid w:val="00F27862"/>
    <w:rsid w:val="00F27C7B"/>
    <w:rsid w:val="00F30825"/>
    <w:rsid w:val="00F30B86"/>
    <w:rsid w:val="00F3162C"/>
    <w:rsid w:val="00F32027"/>
    <w:rsid w:val="00F32A82"/>
    <w:rsid w:val="00F32FFD"/>
    <w:rsid w:val="00F34BD1"/>
    <w:rsid w:val="00F370D1"/>
    <w:rsid w:val="00F37446"/>
    <w:rsid w:val="00F41D4B"/>
    <w:rsid w:val="00F446D7"/>
    <w:rsid w:val="00F45E58"/>
    <w:rsid w:val="00F46173"/>
    <w:rsid w:val="00F47ABE"/>
    <w:rsid w:val="00F5070D"/>
    <w:rsid w:val="00F50EF1"/>
    <w:rsid w:val="00F56484"/>
    <w:rsid w:val="00F56A76"/>
    <w:rsid w:val="00F56C05"/>
    <w:rsid w:val="00F56E59"/>
    <w:rsid w:val="00F61161"/>
    <w:rsid w:val="00F614AC"/>
    <w:rsid w:val="00F6182E"/>
    <w:rsid w:val="00F628A6"/>
    <w:rsid w:val="00F62EA8"/>
    <w:rsid w:val="00F632FA"/>
    <w:rsid w:val="00F63B0A"/>
    <w:rsid w:val="00F63DC4"/>
    <w:rsid w:val="00F63E12"/>
    <w:rsid w:val="00F6537B"/>
    <w:rsid w:val="00F66D2F"/>
    <w:rsid w:val="00F673D7"/>
    <w:rsid w:val="00F67546"/>
    <w:rsid w:val="00F70310"/>
    <w:rsid w:val="00F71912"/>
    <w:rsid w:val="00F735BB"/>
    <w:rsid w:val="00F74937"/>
    <w:rsid w:val="00F7496A"/>
    <w:rsid w:val="00F75A58"/>
    <w:rsid w:val="00F774C1"/>
    <w:rsid w:val="00F809BC"/>
    <w:rsid w:val="00F82A79"/>
    <w:rsid w:val="00F8318B"/>
    <w:rsid w:val="00F83C00"/>
    <w:rsid w:val="00F84490"/>
    <w:rsid w:val="00F85DC0"/>
    <w:rsid w:val="00F8600B"/>
    <w:rsid w:val="00F866E0"/>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2556"/>
    <w:rsid w:val="00FB4F84"/>
    <w:rsid w:val="00FB4FEF"/>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4DE"/>
    <w:rsid w:val="00FD194D"/>
    <w:rsid w:val="00FD2879"/>
    <w:rsid w:val="00FD3250"/>
    <w:rsid w:val="00FD3BD9"/>
    <w:rsid w:val="00FD40E2"/>
    <w:rsid w:val="00FD73F6"/>
    <w:rsid w:val="00FD7DAE"/>
    <w:rsid w:val="00FD7DAF"/>
    <w:rsid w:val="00FE085B"/>
    <w:rsid w:val="00FE11A8"/>
    <w:rsid w:val="00FE1F6A"/>
    <w:rsid w:val="00FE288C"/>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A1DB83"/>
  <w15:docId w15:val="{82992C7B-AAD8-4B5E-B424-57CA66869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character" w:styleId="Hyperlink">
    <w:name w:val="Hyperlink"/>
    <w:uiPriority w:val="99"/>
    <w:rsid w:val="00BE51A6"/>
    <w:rPr>
      <w:color w:val="0000FF"/>
      <w:u w:val="single"/>
    </w:rPr>
  </w:style>
  <w:style w:type="paragraph" w:styleId="NormalWeb">
    <w:name w:val="Normal (Web)"/>
    <w:basedOn w:val="Normal"/>
    <w:uiPriority w:val="99"/>
    <w:semiHidden/>
    <w:unhideWhenUsed/>
    <w:rsid w:val="00B03FE3"/>
    <w:pPr>
      <w:spacing w:before="100" w:beforeAutospacing="1" w:after="100" w:afterAutospacing="1"/>
    </w:pPr>
    <w:rPr>
      <w:rFonts w:ascii="SimSun" w:eastAsia="SimSun" w:hAnsi="SimSun" w:cs="SimSun"/>
      <w:sz w:val="24"/>
      <w:szCs w:val="24"/>
      <w:lang w:val="en-US" w:eastAsia="zh-CN"/>
    </w:rPr>
  </w:style>
  <w:style w:type="paragraph" w:customStyle="1" w:styleId="3GPPHeader">
    <w:name w:val="3GPP_Header"/>
    <w:basedOn w:val="Normal"/>
    <w:rsid w:val="00F41D4B"/>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H0">
    <w:name w:val="TAH"/>
    <w:basedOn w:val="Normal"/>
    <w:link w:val="TAHCar"/>
    <w:rsid w:val="001D3435"/>
    <w:pPr>
      <w:keepNext/>
      <w:keepLines/>
      <w:spacing w:before="180" w:after="0"/>
      <w:jc w:val="center"/>
    </w:pPr>
    <w:rPr>
      <w:rFonts w:ascii="Arial" w:eastAsia="SimSun" w:hAnsi="Arial"/>
      <w:b/>
      <w:sz w:val="18"/>
    </w:rPr>
  </w:style>
  <w:style w:type="paragraph" w:customStyle="1" w:styleId="TAC">
    <w:name w:val="TAC"/>
    <w:basedOn w:val="TAL"/>
    <w:link w:val="TACChar"/>
    <w:rsid w:val="001D3435"/>
    <w:pPr>
      <w:overflowPunct/>
      <w:autoSpaceDE/>
      <w:autoSpaceDN/>
      <w:adjustRightInd/>
      <w:spacing w:before="180"/>
      <w:jc w:val="center"/>
      <w:textAlignment w:val="auto"/>
    </w:pPr>
    <w:rPr>
      <w:rFonts w:eastAsia="SimSun"/>
      <w:lang w:eastAsia="en-US"/>
    </w:rPr>
  </w:style>
  <w:style w:type="character" w:customStyle="1" w:styleId="TACChar">
    <w:name w:val="TAC Char"/>
    <w:link w:val="TAC"/>
    <w:rsid w:val="001D3435"/>
    <w:rPr>
      <w:rFonts w:ascii="Arial" w:eastAsia="SimSun" w:hAnsi="Arial"/>
      <w:sz w:val="18"/>
      <w:lang w:val="en-GB" w:eastAsia="en-US"/>
    </w:rPr>
  </w:style>
  <w:style w:type="character" w:customStyle="1" w:styleId="TAHCar">
    <w:name w:val="TAH Car"/>
    <w:link w:val="TAH0"/>
    <w:rsid w:val="001D3435"/>
    <w:rPr>
      <w:rFonts w:ascii="Arial" w:eastAsia="SimSun" w:hAnsi="Arial"/>
      <w:b/>
      <w:sz w:val="18"/>
      <w:lang w:val="en-GB" w:eastAsia="en-US"/>
    </w:rPr>
  </w:style>
  <w:style w:type="table" w:customStyle="1" w:styleId="GridTable4-Accent51">
    <w:name w:val="Grid Table 4 - Accent 51"/>
    <w:basedOn w:val="TableNormal"/>
    <w:uiPriority w:val="49"/>
    <w:rsid w:val="00CF6C0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387230"/>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rsid w:val="00387230"/>
    <w:rPr>
      <w:rFonts w:ascii="Times"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2214629">
      <w:bodyDiv w:val="1"/>
      <w:marLeft w:val="0"/>
      <w:marRight w:val="0"/>
      <w:marTop w:val="0"/>
      <w:marBottom w:val="0"/>
      <w:divBdr>
        <w:top w:val="none" w:sz="0" w:space="0" w:color="auto"/>
        <w:left w:val="none" w:sz="0" w:space="0" w:color="auto"/>
        <w:bottom w:val="none" w:sz="0" w:space="0" w:color="auto"/>
        <w:right w:val="none" w:sz="0" w:space="0" w:color="auto"/>
      </w:divBdr>
    </w:div>
    <w:div w:id="156043387">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26081588">
      <w:bodyDiv w:val="1"/>
      <w:marLeft w:val="0"/>
      <w:marRight w:val="0"/>
      <w:marTop w:val="0"/>
      <w:marBottom w:val="0"/>
      <w:divBdr>
        <w:top w:val="none" w:sz="0" w:space="0" w:color="auto"/>
        <w:left w:val="none" w:sz="0" w:space="0" w:color="auto"/>
        <w:bottom w:val="none" w:sz="0" w:space="0" w:color="auto"/>
        <w:right w:val="none" w:sz="0" w:space="0" w:color="auto"/>
      </w:divBdr>
      <w:divsChild>
        <w:div w:id="2082292484">
          <w:marLeft w:val="547"/>
          <w:marRight w:val="0"/>
          <w:marTop w:val="115"/>
          <w:marBottom w:val="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490607044">
      <w:bodyDiv w:val="1"/>
      <w:marLeft w:val="0"/>
      <w:marRight w:val="0"/>
      <w:marTop w:val="0"/>
      <w:marBottom w:val="0"/>
      <w:divBdr>
        <w:top w:val="none" w:sz="0" w:space="0" w:color="auto"/>
        <w:left w:val="none" w:sz="0" w:space="0" w:color="auto"/>
        <w:bottom w:val="none" w:sz="0" w:space="0" w:color="auto"/>
        <w:right w:val="none" w:sz="0" w:space="0" w:color="auto"/>
      </w:divBdr>
      <w:divsChild>
        <w:div w:id="488596170">
          <w:marLeft w:val="547"/>
          <w:marRight w:val="0"/>
          <w:marTop w:val="154"/>
          <w:marBottom w:val="0"/>
          <w:divBdr>
            <w:top w:val="none" w:sz="0" w:space="0" w:color="auto"/>
            <w:left w:val="none" w:sz="0" w:space="0" w:color="auto"/>
            <w:bottom w:val="none" w:sz="0" w:space="0" w:color="auto"/>
            <w:right w:val="none" w:sz="0" w:space="0" w:color="auto"/>
          </w:divBdr>
        </w:div>
        <w:div w:id="1354847317">
          <w:marLeft w:val="1166"/>
          <w:marRight w:val="0"/>
          <w:marTop w:val="115"/>
          <w:marBottom w:val="0"/>
          <w:divBdr>
            <w:top w:val="none" w:sz="0" w:space="0" w:color="auto"/>
            <w:left w:val="none" w:sz="0" w:space="0" w:color="auto"/>
            <w:bottom w:val="none" w:sz="0" w:space="0" w:color="auto"/>
            <w:right w:val="none" w:sz="0" w:space="0" w:color="auto"/>
          </w:divBdr>
        </w:div>
        <w:div w:id="987129310">
          <w:marLeft w:val="547"/>
          <w:marRight w:val="0"/>
          <w:marTop w:val="154"/>
          <w:marBottom w:val="0"/>
          <w:divBdr>
            <w:top w:val="none" w:sz="0" w:space="0" w:color="auto"/>
            <w:left w:val="none" w:sz="0" w:space="0" w:color="auto"/>
            <w:bottom w:val="none" w:sz="0" w:space="0" w:color="auto"/>
            <w:right w:val="none" w:sz="0" w:space="0" w:color="auto"/>
          </w:divBdr>
        </w:div>
      </w:divsChild>
    </w:div>
    <w:div w:id="551310663">
      <w:bodyDiv w:val="1"/>
      <w:marLeft w:val="0"/>
      <w:marRight w:val="0"/>
      <w:marTop w:val="0"/>
      <w:marBottom w:val="0"/>
      <w:divBdr>
        <w:top w:val="none" w:sz="0" w:space="0" w:color="auto"/>
        <w:left w:val="none" w:sz="0" w:space="0" w:color="auto"/>
        <w:bottom w:val="none" w:sz="0" w:space="0" w:color="auto"/>
        <w:right w:val="none" w:sz="0" w:space="0" w:color="auto"/>
      </w:divBdr>
      <w:divsChild>
        <w:div w:id="500386973">
          <w:marLeft w:val="907"/>
          <w:marRight w:val="0"/>
          <w:marTop w:val="160"/>
          <w:marBottom w:val="0"/>
          <w:divBdr>
            <w:top w:val="none" w:sz="0" w:space="0" w:color="auto"/>
            <w:left w:val="none" w:sz="0" w:space="0" w:color="auto"/>
            <w:bottom w:val="none" w:sz="0" w:space="0" w:color="auto"/>
            <w:right w:val="none" w:sz="0" w:space="0" w:color="auto"/>
          </w:divBdr>
        </w:div>
        <w:div w:id="1068308408">
          <w:marLeft w:val="907"/>
          <w:marRight w:val="0"/>
          <w:marTop w:val="160"/>
          <w:marBottom w:val="0"/>
          <w:divBdr>
            <w:top w:val="none" w:sz="0" w:space="0" w:color="auto"/>
            <w:left w:val="none" w:sz="0" w:space="0" w:color="auto"/>
            <w:bottom w:val="none" w:sz="0" w:space="0" w:color="auto"/>
            <w:right w:val="none" w:sz="0" w:space="0" w:color="auto"/>
          </w:divBdr>
        </w:div>
        <w:div w:id="468329642">
          <w:marLeft w:val="907"/>
          <w:marRight w:val="0"/>
          <w:marTop w:val="160"/>
          <w:marBottom w:val="0"/>
          <w:divBdr>
            <w:top w:val="none" w:sz="0" w:space="0" w:color="auto"/>
            <w:left w:val="none" w:sz="0" w:space="0" w:color="auto"/>
            <w:bottom w:val="none" w:sz="0" w:space="0" w:color="auto"/>
            <w:right w:val="none" w:sz="0" w:space="0" w:color="auto"/>
          </w:divBdr>
        </w:div>
      </w:divsChild>
    </w:div>
    <w:div w:id="563106827">
      <w:bodyDiv w:val="1"/>
      <w:marLeft w:val="0"/>
      <w:marRight w:val="0"/>
      <w:marTop w:val="0"/>
      <w:marBottom w:val="0"/>
      <w:divBdr>
        <w:top w:val="none" w:sz="0" w:space="0" w:color="auto"/>
        <w:left w:val="none" w:sz="0" w:space="0" w:color="auto"/>
        <w:bottom w:val="none" w:sz="0" w:space="0" w:color="auto"/>
        <w:right w:val="none" w:sz="0" w:space="0" w:color="auto"/>
      </w:divBdr>
      <w:divsChild>
        <w:div w:id="251864311">
          <w:marLeft w:val="907"/>
          <w:marRight w:val="0"/>
          <w:marTop w:val="160"/>
          <w:marBottom w:val="0"/>
          <w:divBdr>
            <w:top w:val="none" w:sz="0" w:space="0" w:color="auto"/>
            <w:left w:val="none" w:sz="0" w:space="0" w:color="auto"/>
            <w:bottom w:val="none" w:sz="0" w:space="0" w:color="auto"/>
            <w:right w:val="none" w:sz="0" w:space="0" w:color="auto"/>
          </w:divBdr>
        </w:div>
      </w:divsChild>
    </w:div>
    <w:div w:id="582178258">
      <w:bodyDiv w:val="1"/>
      <w:marLeft w:val="0"/>
      <w:marRight w:val="0"/>
      <w:marTop w:val="0"/>
      <w:marBottom w:val="0"/>
      <w:divBdr>
        <w:top w:val="none" w:sz="0" w:space="0" w:color="auto"/>
        <w:left w:val="none" w:sz="0" w:space="0" w:color="auto"/>
        <w:bottom w:val="none" w:sz="0" w:space="0" w:color="auto"/>
        <w:right w:val="none" w:sz="0" w:space="0" w:color="auto"/>
      </w:divBdr>
      <w:divsChild>
        <w:div w:id="790128830">
          <w:marLeft w:val="547"/>
          <w:marRight w:val="0"/>
          <w:marTop w:val="96"/>
          <w:marBottom w:val="0"/>
          <w:divBdr>
            <w:top w:val="none" w:sz="0" w:space="0" w:color="auto"/>
            <w:left w:val="none" w:sz="0" w:space="0" w:color="auto"/>
            <w:bottom w:val="none" w:sz="0" w:space="0" w:color="auto"/>
            <w:right w:val="none" w:sz="0" w:space="0" w:color="auto"/>
          </w:divBdr>
        </w:div>
        <w:div w:id="1442872597">
          <w:marLeft w:val="1166"/>
          <w:marRight w:val="0"/>
          <w:marTop w:val="96"/>
          <w:marBottom w:val="0"/>
          <w:divBdr>
            <w:top w:val="none" w:sz="0" w:space="0" w:color="auto"/>
            <w:left w:val="none" w:sz="0" w:space="0" w:color="auto"/>
            <w:bottom w:val="none" w:sz="0" w:space="0" w:color="auto"/>
            <w:right w:val="none" w:sz="0" w:space="0" w:color="auto"/>
          </w:divBdr>
        </w:div>
        <w:div w:id="1124352451">
          <w:marLeft w:val="547"/>
          <w:marRight w:val="0"/>
          <w:marTop w:val="96"/>
          <w:marBottom w:val="0"/>
          <w:divBdr>
            <w:top w:val="none" w:sz="0" w:space="0" w:color="auto"/>
            <w:left w:val="none" w:sz="0" w:space="0" w:color="auto"/>
            <w:bottom w:val="none" w:sz="0" w:space="0" w:color="auto"/>
            <w:right w:val="none" w:sz="0" w:space="0" w:color="auto"/>
          </w:divBdr>
        </w:div>
        <w:div w:id="308173901">
          <w:marLeft w:val="547"/>
          <w:marRight w:val="0"/>
          <w:marTop w:val="96"/>
          <w:marBottom w:val="0"/>
          <w:divBdr>
            <w:top w:val="none" w:sz="0" w:space="0" w:color="auto"/>
            <w:left w:val="none" w:sz="0" w:space="0" w:color="auto"/>
            <w:bottom w:val="none" w:sz="0" w:space="0" w:color="auto"/>
            <w:right w:val="none" w:sz="0" w:space="0" w:color="auto"/>
          </w:divBdr>
        </w:div>
      </w:divsChild>
    </w:div>
    <w:div w:id="62701153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49356267">
      <w:bodyDiv w:val="1"/>
      <w:marLeft w:val="0"/>
      <w:marRight w:val="0"/>
      <w:marTop w:val="0"/>
      <w:marBottom w:val="0"/>
      <w:divBdr>
        <w:top w:val="none" w:sz="0" w:space="0" w:color="auto"/>
        <w:left w:val="none" w:sz="0" w:space="0" w:color="auto"/>
        <w:bottom w:val="none" w:sz="0" w:space="0" w:color="auto"/>
        <w:right w:val="none" w:sz="0" w:space="0" w:color="auto"/>
      </w:divBdr>
      <w:divsChild>
        <w:div w:id="332757362">
          <w:marLeft w:val="547"/>
          <w:marRight w:val="0"/>
          <w:marTop w:val="154"/>
          <w:marBottom w:val="0"/>
          <w:divBdr>
            <w:top w:val="none" w:sz="0" w:space="0" w:color="auto"/>
            <w:left w:val="none" w:sz="0" w:space="0" w:color="auto"/>
            <w:bottom w:val="none" w:sz="0" w:space="0" w:color="auto"/>
            <w:right w:val="none" w:sz="0" w:space="0" w:color="auto"/>
          </w:divBdr>
        </w:div>
        <w:div w:id="267860998">
          <w:marLeft w:val="1166"/>
          <w:marRight w:val="0"/>
          <w:marTop w:val="134"/>
          <w:marBottom w:val="0"/>
          <w:divBdr>
            <w:top w:val="none" w:sz="0" w:space="0" w:color="auto"/>
            <w:left w:val="none" w:sz="0" w:space="0" w:color="auto"/>
            <w:bottom w:val="none" w:sz="0" w:space="0" w:color="auto"/>
            <w:right w:val="none" w:sz="0" w:space="0" w:color="auto"/>
          </w:divBdr>
        </w:div>
        <w:div w:id="1478185173">
          <w:marLeft w:val="1800"/>
          <w:marRight w:val="0"/>
          <w:marTop w:val="115"/>
          <w:marBottom w:val="0"/>
          <w:divBdr>
            <w:top w:val="none" w:sz="0" w:space="0" w:color="auto"/>
            <w:left w:val="none" w:sz="0" w:space="0" w:color="auto"/>
            <w:bottom w:val="none" w:sz="0" w:space="0" w:color="auto"/>
            <w:right w:val="none" w:sz="0" w:space="0" w:color="auto"/>
          </w:divBdr>
        </w:div>
        <w:div w:id="726732837">
          <w:marLeft w:val="1800"/>
          <w:marRight w:val="0"/>
          <w:marTop w:val="115"/>
          <w:marBottom w:val="0"/>
          <w:divBdr>
            <w:top w:val="none" w:sz="0" w:space="0" w:color="auto"/>
            <w:left w:val="none" w:sz="0" w:space="0" w:color="auto"/>
            <w:bottom w:val="none" w:sz="0" w:space="0" w:color="auto"/>
            <w:right w:val="none" w:sz="0" w:space="0" w:color="auto"/>
          </w:divBdr>
        </w:div>
        <w:div w:id="1418552819">
          <w:marLeft w:val="1166"/>
          <w:marRight w:val="0"/>
          <w:marTop w:val="134"/>
          <w:marBottom w:val="0"/>
          <w:divBdr>
            <w:top w:val="none" w:sz="0" w:space="0" w:color="auto"/>
            <w:left w:val="none" w:sz="0" w:space="0" w:color="auto"/>
            <w:bottom w:val="none" w:sz="0" w:space="0" w:color="auto"/>
            <w:right w:val="none" w:sz="0" w:space="0" w:color="auto"/>
          </w:divBdr>
        </w:div>
      </w:divsChild>
    </w:div>
    <w:div w:id="958803352">
      <w:bodyDiv w:val="1"/>
      <w:marLeft w:val="0"/>
      <w:marRight w:val="0"/>
      <w:marTop w:val="0"/>
      <w:marBottom w:val="0"/>
      <w:divBdr>
        <w:top w:val="none" w:sz="0" w:space="0" w:color="auto"/>
        <w:left w:val="none" w:sz="0" w:space="0" w:color="auto"/>
        <w:bottom w:val="none" w:sz="0" w:space="0" w:color="auto"/>
        <w:right w:val="none" w:sz="0" w:space="0" w:color="auto"/>
      </w:divBdr>
      <w:divsChild>
        <w:div w:id="947933851">
          <w:marLeft w:val="547"/>
          <w:marRight w:val="0"/>
          <w:marTop w:val="134"/>
          <w:marBottom w:val="0"/>
          <w:divBdr>
            <w:top w:val="none" w:sz="0" w:space="0" w:color="auto"/>
            <w:left w:val="none" w:sz="0" w:space="0" w:color="auto"/>
            <w:bottom w:val="none" w:sz="0" w:space="0" w:color="auto"/>
            <w:right w:val="none" w:sz="0" w:space="0" w:color="auto"/>
          </w:divBdr>
        </w:div>
        <w:div w:id="712340813">
          <w:marLeft w:val="1166"/>
          <w:marRight w:val="0"/>
          <w:marTop w:val="115"/>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17547038">
      <w:bodyDiv w:val="1"/>
      <w:marLeft w:val="0"/>
      <w:marRight w:val="0"/>
      <w:marTop w:val="0"/>
      <w:marBottom w:val="0"/>
      <w:divBdr>
        <w:top w:val="none" w:sz="0" w:space="0" w:color="auto"/>
        <w:left w:val="none" w:sz="0" w:space="0" w:color="auto"/>
        <w:bottom w:val="none" w:sz="0" w:space="0" w:color="auto"/>
        <w:right w:val="none" w:sz="0" w:space="0" w:color="auto"/>
      </w:divBdr>
      <w:divsChild>
        <w:div w:id="1505050887">
          <w:marLeft w:val="547"/>
          <w:marRight w:val="0"/>
          <w:marTop w:val="115"/>
          <w:marBottom w:val="0"/>
          <w:divBdr>
            <w:top w:val="none" w:sz="0" w:space="0" w:color="auto"/>
            <w:left w:val="none" w:sz="0" w:space="0" w:color="auto"/>
            <w:bottom w:val="none" w:sz="0" w:space="0" w:color="auto"/>
            <w:right w:val="none" w:sz="0" w:space="0" w:color="auto"/>
          </w:divBdr>
        </w:div>
        <w:div w:id="1721975641">
          <w:marLeft w:val="1166"/>
          <w:marRight w:val="0"/>
          <w:marTop w:val="115"/>
          <w:marBottom w:val="0"/>
          <w:divBdr>
            <w:top w:val="none" w:sz="0" w:space="0" w:color="auto"/>
            <w:left w:val="none" w:sz="0" w:space="0" w:color="auto"/>
            <w:bottom w:val="none" w:sz="0" w:space="0" w:color="auto"/>
            <w:right w:val="none" w:sz="0" w:space="0" w:color="auto"/>
          </w:divBdr>
        </w:div>
      </w:divsChild>
    </w:div>
    <w:div w:id="1264264464">
      <w:bodyDiv w:val="1"/>
      <w:marLeft w:val="0"/>
      <w:marRight w:val="0"/>
      <w:marTop w:val="0"/>
      <w:marBottom w:val="0"/>
      <w:divBdr>
        <w:top w:val="none" w:sz="0" w:space="0" w:color="auto"/>
        <w:left w:val="none" w:sz="0" w:space="0" w:color="auto"/>
        <w:bottom w:val="none" w:sz="0" w:space="0" w:color="auto"/>
        <w:right w:val="none" w:sz="0" w:space="0" w:color="auto"/>
      </w:divBdr>
      <w:divsChild>
        <w:div w:id="1310860729">
          <w:marLeft w:val="547"/>
          <w:marRight w:val="0"/>
          <w:marTop w:val="115"/>
          <w:marBottom w:val="0"/>
          <w:divBdr>
            <w:top w:val="none" w:sz="0" w:space="0" w:color="auto"/>
            <w:left w:val="none" w:sz="0" w:space="0" w:color="auto"/>
            <w:bottom w:val="none" w:sz="0" w:space="0" w:color="auto"/>
            <w:right w:val="none" w:sz="0" w:space="0" w:color="auto"/>
          </w:divBdr>
        </w:div>
        <w:div w:id="1771780477">
          <w:marLeft w:val="1166"/>
          <w:marRight w:val="0"/>
          <w:marTop w:val="96"/>
          <w:marBottom w:val="0"/>
          <w:divBdr>
            <w:top w:val="none" w:sz="0" w:space="0" w:color="auto"/>
            <w:left w:val="none" w:sz="0" w:space="0" w:color="auto"/>
            <w:bottom w:val="none" w:sz="0" w:space="0" w:color="auto"/>
            <w:right w:val="none" w:sz="0" w:space="0" w:color="auto"/>
          </w:divBdr>
        </w:div>
        <w:div w:id="1634556019">
          <w:marLeft w:val="547"/>
          <w:marRight w:val="0"/>
          <w:marTop w:val="115"/>
          <w:marBottom w:val="0"/>
          <w:divBdr>
            <w:top w:val="none" w:sz="0" w:space="0" w:color="auto"/>
            <w:left w:val="none" w:sz="0" w:space="0" w:color="auto"/>
            <w:bottom w:val="none" w:sz="0" w:space="0" w:color="auto"/>
            <w:right w:val="none" w:sz="0" w:space="0" w:color="auto"/>
          </w:divBdr>
        </w:div>
        <w:div w:id="2062169890">
          <w:marLeft w:val="1166"/>
          <w:marRight w:val="0"/>
          <w:marTop w:val="96"/>
          <w:marBottom w:val="0"/>
          <w:divBdr>
            <w:top w:val="none" w:sz="0" w:space="0" w:color="auto"/>
            <w:left w:val="none" w:sz="0" w:space="0" w:color="auto"/>
            <w:bottom w:val="none" w:sz="0" w:space="0" w:color="auto"/>
            <w:right w:val="none" w:sz="0" w:space="0" w:color="auto"/>
          </w:divBdr>
        </w:div>
        <w:div w:id="1337732413">
          <w:marLeft w:val="1166"/>
          <w:marRight w:val="0"/>
          <w:marTop w:val="96"/>
          <w:marBottom w:val="0"/>
          <w:divBdr>
            <w:top w:val="none" w:sz="0" w:space="0" w:color="auto"/>
            <w:left w:val="none" w:sz="0" w:space="0" w:color="auto"/>
            <w:bottom w:val="none" w:sz="0" w:space="0" w:color="auto"/>
            <w:right w:val="none" w:sz="0" w:space="0" w:color="auto"/>
          </w:divBdr>
        </w:div>
        <w:div w:id="761145162">
          <w:marLeft w:val="1166"/>
          <w:marRight w:val="0"/>
          <w:marTop w:val="9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2563717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3570798">
      <w:bodyDiv w:val="1"/>
      <w:marLeft w:val="0"/>
      <w:marRight w:val="0"/>
      <w:marTop w:val="0"/>
      <w:marBottom w:val="0"/>
      <w:divBdr>
        <w:top w:val="none" w:sz="0" w:space="0" w:color="auto"/>
        <w:left w:val="none" w:sz="0" w:space="0" w:color="auto"/>
        <w:bottom w:val="none" w:sz="0" w:space="0" w:color="auto"/>
        <w:right w:val="none" w:sz="0" w:space="0" w:color="auto"/>
      </w:divBdr>
      <w:divsChild>
        <w:div w:id="1613319897">
          <w:marLeft w:val="547"/>
          <w:marRight w:val="0"/>
          <w:marTop w:val="154"/>
          <w:marBottom w:val="0"/>
          <w:divBdr>
            <w:top w:val="none" w:sz="0" w:space="0" w:color="auto"/>
            <w:left w:val="none" w:sz="0" w:space="0" w:color="auto"/>
            <w:bottom w:val="none" w:sz="0" w:space="0" w:color="auto"/>
            <w:right w:val="none" w:sz="0" w:space="0" w:color="auto"/>
          </w:divBdr>
        </w:div>
        <w:div w:id="1435245259">
          <w:marLeft w:val="1166"/>
          <w:marRight w:val="0"/>
          <w:marTop w:val="134"/>
          <w:marBottom w:val="0"/>
          <w:divBdr>
            <w:top w:val="none" w:sz="0" w:space="0" w:color="auto"/>
            <w:left w:val="none" w:sz="0" w:space="0" w:color="auto"/>
            <w:bottom w:val="none" w:sz="0" w:space="0" w:color="auto"/>
            <w:right w:val="none" w:sz="0" w:space="0" w:color="auto"/>
          </w:divBdr>
        </w:div>
        <w:div w:id="1075516734">
          <w:marLeft w:val="1166"/>
          <w:marRight w:val="0"/>
          <w:marTop w:val="134"/>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60840817">
      <w:bodyDiv w:val="1"/>
      <w:marLeft w:val="0"/>
      <w:marRight w:val="0"/>
      <w:marTop w:val="0"/>
      <w:marBottom w:val="0"/>
      <w:divBdr>
        <w:top w:val="none" w:sz="0" w:space="0" w:color="auto"/>
        <w:left w:val="none" w:sz="0" w:space="0" w:color="auto"/>
        <w:bottom w:val="none" w:sz="0" w:space="0" w:color="auto"/>
        <w:right w:val="none" w:sz="0" w:space="0" w:color="auto"/>
      </w:divBdr>
      <w:divsChild>
        <w:div w:id="2070808990">
          <w:marLeft w:val="547"/>
          <w:marRight w:val="0"/>
          <w:marTop w:val="154"/>
          <w:marBottom w:val="0"/>
          <w:divBdr>
            <w:top w:val="none" w:sz="0" w:space="0" w:color="auto"/>
            <w:left w:val="none" w:sz="0" w:space="0" w:color="auto"/>
            <w:bottom w:val="none" w:sz="0" w:space="0" w:color="auto"/>
            <w:right w:val="none" w:sz="0" w:space="0" w:color="auto"/>
          </w:divBdr>
        </w:div>
        <w:div w:id="1021854745">
          <w:marLeft w:val="547"/>
          <w:marRight w:val="0"/>
          <w:marTop w:val="154"/>
          <w:marBottom w:val="0"/>
          <w:divBdr>
            <w:top w:val="none" w:sz="0" w:space="0" w:color="auto"/>
            <w:left w:val="none" w:sz="0" w:space="0" w:color="auto"/>
            <w:bottom w:val="none" w:sz="0" w:space="0" w:color="auto"/>
            <w:right w:val="none" w:sz="0" w:space="0" w:color="auto"/>
          </w:divBdr>
        </w:div>
        <w:div w:id="171997956">
          <w:marLeft w:val="1166"/>
          <w:marRight w:val="0"/>
          <w:marTop w:val="134"/>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 w:id="2115586035">
      <w:bodyDiv w:val="1"/>
      <w:marLeft w:val="0"/>
      <w:marRight w:val="0"/>
      <w:marTop w:val="0"/>
      <w:marBottom w:val="0"/>
      <w:divBdr>
        <w:top w:val="none" w:sz="0" w:space="0" w:color="auto"/>
        <w:left w:val="none" w:sz="0" w:space="0" w:color="auto"/>
        <w:bottom w:val="none" w:sz="0" w:space="0" w:color="auto"/>
        <w:right w:val="none" w:sz="0" w:space="0" w:color="auto"/>
      </w:divBdr>
      <w:divsChild>
        <w:div w:id="1357729477">
          <w:marLeft w:val="547"/>
          <w:marRight w:val="0"/>
          <w:marTop w:val="134"/>
          <w:marBottom w:val="0"/>
          <w:divBdr>
            <w:top w:val="none" w:sz="0" w:space="0" w:color="auto"/>
            <w:left w:val="none" w:sz="0" w:space="0" w:color="auto"/>
            <w:bottom w:val="none" w:sz="0" w:space="0" w:color="auto"/>
            <w:right w:val="none" w:sz="0" w:space="0" w:color="auto"/>
          </w:divBdr>
        </w:div>
        <w:div w:id="999040771">
          <w:marLeft w:val="547"/>
          <w:marRight w:val="0"/>
          <w:marTop w:val="134"/>
          <w:marBottom w:val="0"/>
          <w:divBdr>
            <w:top w:val="none" w:sz="0" w:space="0" w:color="auto"/>
            <w:left w:val="none" w:sz="0" w:space="0" w:color="auto"/>
            <w:bottom w:val="none" w:sz="0" w:space="0" w:color="auto"/>
            <w:right w:val="none" w:sz="0" w:space="0" w:color="auto"/>
          </w:divBdr>
        </w:div>
        <w:div w:id="812678377">
          <w:marLeft w:val="547"/>
          <w:marRight w:val="0"/>
          <w:marTop w:val="134"/>
          <w:marBottom w:val="0"/>
          <w:divBdr>
            <w:top w:val="none" w:sz="0" w:space="0" w:color="auto"/>
            <w:left w:val="none" w:sz="0" w:space="0" w:color="auto"/>
            <w:bottom w:val="none" w:sz="0" w:space="0" w:color="auto"/>
            <w:right w:val="none" w:sz="0" w:space="0" w:color="auto"/>
          </w:divBdr>
        </w:div>
        <w:div w:id="1525435221">
          <w:marLeft w:val="1166"/>
          <w:marRight w:val="0"/>
          <w:marTop w:val="115"/>
          <w:marBottom w:val="0"/>
          <w:divBdr>
            <w:top w:val="none" w:sz="0" w:space="0" w:color="auto"/>
            <w:left w:val="none" w:sz="0" w:space="0" w:color="auto"/>
            <w:bottom w:val="none" w:sz="0" w:space="0" w:color="auto"/>
            <w:right w:val="none" w:sz="0" w:space="0" w:color="auto"/>
          </w:divBdr>
        </w:div>
        <w:div w:id="1664695095">
          <w:marLeft w:val="1800"/>
          <w:marRight w:val="0"/>
          <w:marTop w:val="96"/>
          <w:marBottom w:val="0"/>
          <w:divBdr>
            <w:top w:val="none" w:sz="0" w:space="0" w:color="auto"/>
            <w:left w:val="none" w:sz="0" w:space="0" w:color="auto"/>
            <w:bottom w:val="none" w:sz="0" w:space="0" w:color="auto"/>
            <w:right w:val="none" w:sz="0" w:space="0" w:color="auto"/>
          </w:divBdr>
        </w:div>
        <w:div w:id="107539994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297F2-A080-4B18-907B-821D9D025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6292</Words>
  <Characters>35865</Characters>
  <Application>Microsoft Office Word</Application>
  <DocSecurity>0</DocSecurity>
  <Lines>298</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 RAN WG1 #55</vt:lpstr>
      <vt:lpstr>3GPP TSG RAN WG1 #55</vt:lpstr>
      <vt:lpstr>3GPP TSG RAN WG1 #55</vt:lpstr>
    </vt:vector>
  </TitlesOfParts>
  <Company>Intel</Company>
  <LinksUpToDate>false</LinksUpToDate>
  <CharactersWithSpaces>42073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Zhang, Yushu</dc:creator>
  <cp:keywords>CTPClassification=CTP_PUBLIC:VisualMarkings=</cp:keywords>
  <cp:lastModifiedBy>Tan, Jun (Nokia - US/Arlington Heights)</cp:lastModifiedBy>
  <cp:revision>8</cp:revision>
  <cp:lastPrinted>2012-03-15T10:36:00Z</cp:lastPrinted>
  <dcterms:created xsi:type="dcterms:W3CDTF">2017-11-27T22:29:00Z</dcterms:created>
  <dcterms:modified xsi:type="dcterms:W3CDTF">2017-11-28T00:40:00Z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12e44a08-3581-4469-aee2-1b3195fdbb60</vt:lpwstr>
  </property>
  <property fmtid="{D5CDD505-2E9C-101B-9397-08002B2CF9AE}" pid="3" name="CTP_TimeStamp">
    <vt:lpwstr>2017-11-27 22:28:06Z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1511425071</vt:lpwstr>
  </property>
  <property fmtid="{D5CDD505-2E9C-101B-9397-08002B2CF9AE}" pid="11" name="CTPClassification">
    <vt:lpwstr>CTP_PUBLIC</vt:lpwstr>
  </property>
</Properties>
</file>